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CAC6E" w14:textId="3D9126D0" w:rsidR="00314770" w:rsidRPr="003C7E9E" w:rsidRDefault="00314770">
      <w:pPr>
        <w:spacing w:after="800"/>
        <w:rPr>
          <w:rFonts w:asciiTheme="majorHAnsi" w:hAnsiTheme="majorHAnsi" w:cstheme="majorHAnsi"/>
        </w:rPr>
      </w:pPr>
    </w:p>
    <w:p w14:paraId="7B2FD2D8" w14:textId="77777777" w:rsidR="00314770" w:rsidRPr="003C7E9E" w:rsidRDefault="002D06E6">
      <w:pPr>
        <w:spacing w:after="80"/>
        <w:jc w:val="center"/>
        <w:rPr>
          <w:rFonts w:asciiTheme="majorHAnsi" w:hAnsiTheme="majorHAnsi" w:cstheme="majorHAnsi"/>
          <w:b/>
          <w:color w:val="0D1B4B"/>
          <w:sz w:val="56"/>
        </w:rPr>
      </w:pPr>
      <w:r w:rsidRPr="003C7E9E">
        <w:rPr>
          <w:rFonts w:asciiTheme="majorHAnsi" w:hAnsiTheme="majorHAnsi" w:cstheme="majorHAnsi"/>
          <w:b/>
          <w:color w:val="0D1B4B"/>
          <w:sz w:val="56"/>
        </w:rPr>
        <w:t>Refund Rescue</w:t>
      </w:r>
    </w:p>
    <w:p w14:paraId="14B731D6" w14:textId="77777777" w:rsidR="00457AC7" w:rsidRPr="003C7E9E" w:rsidRDefault="00457AC7" w:rsidP="00457AC7">
      <w:pPr>
        <w:spacing w:after="80"/>
        <w:jc w:val="center"/>
        <w:rPr>
          <w:rFonts w:asciiTheme="majorHAnsi" w:hAnsiTheme="majorHAnsi" w:cstheme="majorHAnsi"/>
          <w:b/>
          <w:color w:val="0D1B4B"/>
          <w:sz w:val="36"/>
          <w:szCs w:val="36"/>
        </w:rPr>
      </w:pPr>
      <w:r w:rsidRPr="003C7E9E">
        <w:rPr>
          <w:rFonts w:asciiTheme="majorHAnsi" w:hAnsiTheme="majorHAnsi" w:cstheme="majorHAnsi"/>
          <w:b/>
          <w:i/>
          <w:color w:val="0D1B4B"/>
          <w:sz w:val="36"/>
          <w:szCs w:val="36"/>
        </w:rPr>
        <w:t>Navigating the Choppy Waters of Refund Requests</w:t>
      </w:r>
    </w:p>
    <w:p w14:paraId="110A8D71" w14:textId="77777777" w:rsidR="00457AC7" w:rsidRPr="003C7E9E" w:rsidRDefault="00457AC7">
      <w:pPr>
        <w:spacing w:after="80"/>
        <w:jc w:val="center"/>
        <w:rPr>
          <w:rFonts w:asciiTheme="majorHAnsi" w:hAnsiTheme="majorHAnsi" w:cstheme="majorHAnsi"/>
        </w:rPr>
      </w:pPr>
    </w:p>
    <w:p w14:paraId="74B8B555" w14:textId="77777777" w:rsidR="00314770" w:rsidRPr="003C7E9E" w:rsidRDefault="002D06E6" w:rsidP="00175671">
      <w:pPr>
        <w:spacing w:after="0"/>
        <w:jc w:val="center"/>
        <w:rPr>
          <w:rFonts w:asciiTheme="majorHAnsi" w:hAnsiTheme="majorHAnsi" w:cstheme="majorHAnsi"/>
        </w:rPr>
      </w:pPr>
      <w:r w:rsidRPr="003C7E9E">
        <w:rPr>
          <w:rFonts w:asciiTheme="majorHAnsi" w:hAnsiTheme="majorHAnsi" w:cstheme="majorHAnsi"/>
          <w:color w:val="178AD2"/>
          <w:sz w:val="26"/>
        </w:rPr>
        <w:t>Facilitator Guide and Script</w:t>
      </w:r>
    </w:p>
    <w:p w14:paraId="5027DF84" w14:textId="77777777" w:rsidR="00314770" w:rsidRPr="003C7E9E" w:rsidRDefault="00314770" w:rsidP="00175671">
      <w:pPr>
        <w:pBdr>
          <w:bottom w:val="single" w:sz="4" w:space="1" w:color="0D1B4B"/>
        </w:pBdr>
        <w:spacing w:before="80" w:after="0"/>
        <w:rPr>
          <w:rFonts w:asciiTheme="majorHAnsi" w:hAnsiTheme="majorHAnsi" w:cstheme="majorHAnsi"/>
        </w:rPr>
      </w:pPr>
    </w:p>
    <w:p w14:paraId="24B6B92D" w14:textId="77777777" w:rsidR="00314770" w:rsidRPr="003C7E9E" w:rsidRDefault="00314770">
      <w:pPr>
        <w:spacing w:after="280"/>
        <w:rPr>
          <w:rFonts w:asciiTheme="majorHAnsi" w:hAnsiTheme="majorHAnsi" w:cstheme="majorHAnsi"/>
        </w:rPr>
      </w:pPr>
    </w:p>
    <w:p w14:paraId="10EAAE3F" w14:textId="3C93729A" w:rsidR="00314770" w:rsidRPr="003C7E9E" w:rsidRDefault="00457AC7">
      <w:pPr>
        <w:jc w:val="center"/>
        <w:rPr>
          <w:rFonts w:asciiTheme="majorHAnsi" w:hAnsiTheme="majorHAnsi" w:cstheme="majorHAnsi"/>
        </w:rPr>
      </w:pPr>
      <w:r w:rsidRPr="003C7E9E">
        <w:rPr>
          <w:rFonts w:asciiTheme="majorHAnsi" w:hAnsiTheme="majorHAnsi" w:cstheme="majorHAnsi"/>
          <w:b/>
          <w:color w:val="0D1B4B"/>
          <w:sz w:val="20"/>
        </w:rPr>
        <w:t>Huddle Options</w:t>
      </w:r>
    </w:p>
    <w:p w14:paraId="162B5186" w14:textId="77777777" w:rsidR="00314770" w:rsidRPr="003C7E9E" w:rsidRDefault="00314770">
      <w:pPr>
        <w:spacing w:after="120"/>
        <w:rPr>
          <w:rFonts w:asciiTheme="majorHAnsi" w:hAnsiTheme="majorHAnsi" w:cstheme="majorHAnsi"/>
        </w:rPr>
      </w:pPr>
    </w:p>
    <w:p w14:paraId="16E342B8" w14:textId="77777777" w:rsidR="00314770" w:rsidRPr="003C7E9E" w:rsidRDefault="002D06E6">
      <w:pPr>
        <w:jc w:val="center"/>
        <w:rPr>
          <w:rFonts w:asciiTheme="majorHAnsi" w:hAnsiTheme="majorHAnsi" w:cstheme="majorHAnsi"/>
        </w:rPr>
      </w:pPr>
      <w:r w:rsidRPr="003C7E9E">
        <w:rPr>
          <w:rFonts w:asciiTheme="majorHAnsi" w:hAnsiTheme="majorHAnsi" w:cstheme="majorHAnsi"/>
          <w:b/>
          <w:color w:val="0D1B4B"/>
          <w:sz w:val="20"/>
        </w:rPr>
        <w:t>Sprint Mode: 15 Minutes</w:t>
      </w:r>
    </w:p>
    <w:p w14:paraId="278359CC" w14:textId="77777777" w:rsidR="00314770" w:rsidRPr="003C7E9E" w:rsidRDefault="002D06E6">
      <w:pPr>
        <w:jc w:val="center"/>
        <w:rPr>
          <w:rFonts w:asciiTheme="majorHAnsi" w:hAnsiTheme="majorHAnsi" w:cstheme="majorHAnsi"/>
        </w:rPr>
      </w:pPr>
      <w:r w:rsidRPr="003C7E9E">
        <w:rPr>
          <w:rFonts w:asciiTheme="majorHAnsi" w:hAnsiTheme="majorHAnsi" w:cstheme="majorHAnsi"/>
          <w:color w:val="444444"/>
          <w:sz w:val="20"/>
        </w:rPr>
        <w:t>Quick huddle. Core content only. One drill.</w:t>
      </w:r>
    </w:p>
    <w:p w14:paraId="7518AF7D" w14:textId="77777777" w:rsidR="00314770" w:rsidRPr="003C7E9E" w:rsidRDefault="00314770">
      <w:pPr>
        <w:spacing w:after="80"/>
        <w:rPr>
          <w:rFonts w:asciiTheme="majorHAnsi" w:hAnsiTheme="majorHAnsi" w:cstheme="majorHAnsi"/>
        </w:rPr>
      </w:pPr>
    </w:p>
    <w:p w14:paraId="4F113A15" w14:textId="77777777" w:rsidR="00314770" w:rsidRPr="003C7E9E" w:rsidRDefault="002D06E6">
      <w:pPr>
        <w:jc w:val="center"/>
        <w:rPr>
          <w:rFonts w:asciiTheme="majorHAnsi" w:hAnsiTheme="majorHAnsi" w:cstheme="majorHAnsi"/>
        </w:rPr>
      </w:pPr>
      <w:r w:rsidRPr="003C7E9E">
        <w:rPr>
          <w:rFonts w:asciiTheme="majorHAnsi" w:hAnsiTheme="majorHAnsi" w:cstheme="majorHAnsi"/>
          <w:b/>
          <w:color w:val="178AD2"/>
          <w:sz w:val="20"/>
        </w:rPr>
        <w:t>Standard Mode: 25 to 30 Minutes</w:t>
      </w:r>
    </w:p>
    <w:p w14:paraId="62EE1237" w14:textId="77777777" w:rsidR="00314770" w:rsidRPr="003C7E9E" w:rsidRDefault="002D06E6">
      <w:pPr>
        <w:jc w:val="center"/>
        <w:rPr>
          <w:rFonts w:asciiTheme="majorHAnsi" w:hAnsiTheme="majorHAnsi" w:cstheme="majorHAnsi"/>
        </w:rPr>
      </w:pPr>
      <w:r w:rsidRPr="003C7E9E">
        <w:rPr>
          <w:rFonts w:asciiTheme="majorHAnsi" w:hAnsiTheme="majorHAnsi" w:cstheme="majorHAnsi"/>
          <w:color w:val="444444"/>
          <w:sz w:val="20"/>
        </w:rPr>
        <w:t>Full session with all three drills and discussion.</w:t>
      </w:r>
    </w:p>
    <w:p w14:paraId="623DB8F8" w14:textId="77777777" w:rsidR="00314770" w:rsidRPr="003C7E9E" w:rsidRDefault="00314770">
      <w:pPr>
        <w:spacing w:after="280"/>
        <w:rPr>
          <w:rFonts w:asciiTheme="majorHAnsi" w:hAnsiTheme="majorHAnsi" w:cstheme="majorHAnsi"/>
        </w:rPr>
      </w:pPr>
    </w:p>
    <w:p w14:paraId="74EDFEFF" w14:textId="77777777" w:rsidR="00314770" w:rsidRPr="003C7E9E" w:rsidRDefault="00314770">
      <w:pPr>
        <w:pBdr>
          <w:bottom w:val="single" w:sz="4" w:space="1" w:color="0D1B4B"/>
        </w:pBdr>
        <w:spacing w:before="80" w:after="80"/>
        <w:rPr>
          <w:rFonts w:asciiTheme="majorHAnsi" w:hAnsiTheme="majorHAnsi" w:cstheme="majorHAnsi"/>
        </w:rPr>
      </w:pPr>
    </w:p>
    <w:p w14:paraId="695C74F8" w14:textId="77777777" w:rsidR="00314770" w:rsidRPr="003C7E9E" w:rsidRDefault="00314770">
      <w:pPr>
        <w:rPr>
          <w:rFonts w:asciiTheme="majorHAnsi" w:hAnsiTheme="majorHAnsi" w:cstheme="majorHAnsi"/>
        </w:rPr>
      </w:pPr>
    </w:p>
    <w:p w14:paraId="201E897B" w14:textId="77777777" w:rsidR="00314770" w:rsidRPr="003C7E9E" w:rsidRDefault="00314770">
      <w:pPr>
        <w:rPr>
          <w:rFonts w:asciiTheme="majorHAnsi" w:hAnsiTheme="majorHAnsi" w:cstheme="majorHAnsi"/>
        </w:rPr>
      </w:pPr>
    </w:p>
    <w:p w14:paraId="4E8D08BA" w14:textId="38AA4731" w:rsidR="00314770" w:rsidRPr="003C7E9E" w:rsidRDefault="002D06E6">
      <w:pPr>
        <w:spacing w:before="200"/>
        <w:jc w:val="center"/>
        <w:rPr>
          <w:rFonts w:asciiTheme="majorHAnsi" w:hAnsiTheme="majorHAnsi" w:cstheme="majorHAnsi"/>
        </w:rPr>
      </w:pPr>
      <w:r w:rsidRPr="003C7E9E">
        <w:rPr>
          <w:rFonts w:asciiTheme="majorHAnsi" w:hAnsiTheme="majorHAnsi" w:cstheme="majorHAnsi"/>
          <w:b/>
          <w:color w:val="0D1B4B"/>
          <w:sz w:val="19"/>
        </w:rPr>
        <w:t xml:space="preserve">Before you start: </w:t>
      </w:r>
      <w:r w:rsidRPr="003C7E9E">
        <w:rPr>
          <w:rFonts w:asciiTheme="majorHAnsi" w:hAnsiTheme="majorHAnsi" w:cstheme="majorHAnsi"/>
          <w:i/>
          <w:color w:val="444444"/>
          <w:sz w:val="19"/>
        </w:rPr>
        <w:t xml:space="preserve">Pull up the slide deck, test your screen share </w:t>
      </w:r>
      <w:r w:rsidR="00E6764B" w:rsidRPr="003C7E9E">
        <w:rPr>
          <w:rFonts w:asciiTheme="majorHAnsi" w:hAnsiTheme="majorHAnsi" w:cstheme="majorHAnsi"/>
          <w:i/>
          <w:color w:val="444444"/>
          <w:sz w:val="19"/>
        </w:rPr>
        <w:t>(</w:t>
      </w:r>
      <w:r w:rsidR="00457AC7" w:rsidRPr="003C7E9E">
        <w:rPr>
          <w:rFonts w:asciiTheme="majorHAnsi" w:hAnsiTheme="majorHAnsi" w:cstheme="majorHAnsi"/>
          <w:i/>
          <w:color w:val="444444"/>
          <w:sz w:val="19"/>
        </w:rPr>
        <w:t>as needed</w:t>
      </w:r>
      <w:r w:rsidR="00E6764B" w:rsidRPr="003C7E9E">
        <w:rPr>
          <w:rFonts w:asciiTheme="majorHAnsi" w:hAnsiTheme="majorHAnsi" w:cstheme="majorHAnsi"/>
          <w:i/>
          <w:color w:val="444444"/>
          <w:sz w:val="19"/>
        </w:rPr>
        <w:t>)</w:t>
      </w:r>
      <w:r w:rsidRPr="003C7E9E">
        <w:rPr>
          <w:rFonts w:asciiTheme="majorHAnsi" w:hAnsiTheme="majorHAnsi" w:cstheme="majorHAnsi"/>
          <w:i/>
          <w:color w:val="444444"/>
          <w:sz w:val="19"/>
        </w:rPr>
        <w:t>, and give this guide one quick read-through. You do not need to memorize anything. The scripting is here. Your job is to show up, keep the energy going, and let the framework do the work.</w:t>
      </w:r>
    </w:p>
    <w:p w14:paraId="1394A7A2" w14:textId="77777777" w:rsidR="00314770" w:rsidRPr="003C7E9E" w:rsidRDefault="002D06E6">
      <w:pPr>
        <w:rPr>
          <w:rFonts w:asciiTheme="majorHAnsi" w:hAnsiTheme="majorHAnsi" w:cstheme="majorHAnsi"/>
        </w:rPr>
      </w:pPr>
      <w:r w:rsidRPr="003C7E9E">
        <w:rPr>
          <w:rFonts w:asciiTheme="majorHAnsi" w:hAnsiTheme="majorHAnsi" w:cstheme="majorHAnsi"/>
        </w:rPr>
        <w:br w:type="page"/>
      </w:r>
    </w:p>
    <w:p w14:paraId="48EFA015"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lastRenderedPageBreak/>
        <w:t>TIMING AT A GLANCE</w:t>
      </w:r>
    </w:p>
    <w:p w14:paraId="2BDD223E" w14:textId="77777777" w:rsidR="00314770" w:rsidRPr="003C7E9E" w:rsidRDefault="00314770">
      <w:pPr>
        <w:pBdr>
          <w:bottom w:val="single" w:sz="4" w:space="1" w:color="178AD2"/>
        </w:pBdr>
        <w:spacing w:before="80" w:after="80"/>
        <w:rPr>
          <w:rFonts w:asciiTheme="majorHAnsi" w:hAnsiTheme="majorHAnsi" w:cstheme="majorHAnsi"/>
        </w:rPr>
      </w:pPr>
    </w:p>
    <w:p w14:paraId="5D776B7B" w14:textId="77777777" w:rsidR="00314770" w:rsidRPr="003C7E9E" w:rsidRDefault="00314770">
      <w:pPr>
        <w:spacing w:after="40"/>
        <w:rPr>
          <w:rFonts w:asciiTheme="majorHAnsi" w:hAnsiTheme="majorHAnsi" w:cstheme="majorHAnsi"/>
        </w:rPr>
      </w:pPr>
    </w:p>
    <w:tbl>
      <w:tblPr>
        <w:tblStyle w:val="TableGrid"/>
        <w:tblpPr w:leftFromText="180" w:rightFromText="180" w:vertAnchor="text" w:horzAnchor="margin" w:tblpY="897"/>
        <w:tblW w:w="9222" w:type="dxa"/>
        <w:tblLook w:val="04A0" w:firstRow="1" w:lastRow="0" w:firstColumn="1" w:lastColumn="0" w:noHBand="0" w:noVBand="1"/>
      </w:tblPr>
      <w:tblGrid>
        <w:gridCol w:w="3074"/>
        <w:gridCol w:w="3074"/>
        <w:gridCol w:w="3074"/>
      </w:tblGrid>
      <w:tr w:rsidR="00E6764B" w:rsidRPr="003C7E9E" w14:paraId="39733B1D" w14:textId="77777777" w:rsidTr="00E6764B">
        <w:trPr>
          <w:trHeight w:val="252"/>
        </w:trPr>
        <w:tc>
          <w:tcPr>
            <w:tcW w:w="3074" w:type="dxa"/>
          </w:tcPr>
          <w:p w14:paraId="248917BB" w14:textId="102868A9" w:rsidR="00E6764B" w:rsidRPr="003C7E9E" w:rsidRDefault="00E6764B" w:rsidP="00E6764B">
            <w:pPr>
              <w:jc w:val="center"/>
              <w:rPr>
                <w:rFonts w:asciiTheme="majorHAnsi" w:hAnsiTheme="majorHAnsi" w:cstheme="majorHAnsi"/>
                <w:b/>
                <w:bCs/>
              </w:rPr>
            </w:pPr>
            <w:r w:rsidRPr="003C7E9E">
              <w:rPr>
                <w:rFonts w:asciiTheme="majorHAnsi" w:hAnsiTheme="majorHAnsi" w:cstheme="majorHAnsi"/>
                <w:b/>
                <w:bCs/>
              </w:rPr>
              <w:t>Huddle Flow</w:t>
            </w:r>
          </w:p>
        </w:tc>
        <w:tc>
          <w:tcPr>
            <w:tcW w:w="3074" w:type="dxa"/>
          </w:tcPr>
          <w:p w14:paraId="4987861E" w14:textId="77777777" w:rsidR="00E6764B" w:rsidRPr="003C7E9E" w:rsidRDefault="00E6764B" w:rsidP="00E6764B">
            <w:pPr>
              <w:jc w:val="center"/>
              <w:rPr>
                <w:rFonts w:asciiTheme="majorHAnsi" w:hAnsiTheme="majorHAnsi" w:cstheme="majorHAnsi"/>
                <w:b/>
                <w:bCs/>
              </w:rPr>
            </w:pPr>
            <w:r w:rsidRPr="003C7E9E">
              <w:rPr>
                <w:rFonts w:asciiTheme="majorHAnsi" w:hAnsiTheme="majorHAnsi" w:cstheme="majorHAnsi"/>
                <w:b/>
                <w:bCs/>
              </w:rPr>
              <w:t xml:space="preserve">Sprint Mode </w:t>
            </w:r>
          </w:p>
          <w:p w14:paraId="3A603621" w14:textId="070AEF35" w:rsidR="00E6764B" w:rsidRPr="003C7E9E" w:rsidRDefault="00E6764B" w:rsidP="00E6764B">
            <w:pPr>
              <w:jc w:val="center"/>
              <w:rPr>
                <w:rFonts w:asciiTheme="majorHAnsi" w:hAnsiTheme="majorHAnsi" w:cstheme="majorHAnsi"/>
                <w:b/>
                <w:bCs/>
              </w:rPr>
            </w:pPr>
            <w:r w:rsidRPr="003C7E9E">
              <w:rPr>
                <w:rFonts w:asciiTheme="majorHAnsi" w:hAnsiTheme="majorHAnsi" w:cstheme="majorHAnsi"/>
                <w:b/>
                <w:bCs/>
              </w:rPr>
              <w:t>(15 mins)</w:t>
            </w:r>
          </w:p>
        </w:tc>
        <w:tc>
          <w:tcPr>
            <w:tcW w:w="3074" w:type="dxa"/>
          </w:tcPr>
          <w:p w14:paraId="78A903FD" w14:textId="77777777" w:rsidR="00E6764B" w:rsidRPr="003C7E9E" w:rsidRDefault="00E6764B" w:rsidP="00E6764B">
            <w:pPr>
              <w:jc w:val="center"/>
              <w:rPr>
                <w:rFonts w:asciiTheme="majorHAnsi" w:hAnsiTheme="majorHAnsi" w:cstheme="majorHAnsi"/>
                <w:b/>
                <w:bCs/>
              </w:rPr>
            </w:pPr>
            <w:r w:rsidRPr="003C7E9E">
              <w:rPr>
                <w:rFonts w:asciiTheme="majorHAnsi" w:hAnsiTheme="majorHAnsi" w:cstheme="majorHAnsi"/>
                <w:b/>
                <w:bCs/>
              </w:rPr>
              <w:t xml:space="preserve">Standard Mode </w:t>
            </w:r>
          </w:p>
          <w:p w14:paraId="1809579F" w14:textId="3CD2A8F8" w:rsidR="00E6764B" w:rsidRPr="003C7E9E" w:rsidRDefault="00E6764B" w:rsidP="00E6764B">
            <w:pPr>
              <w:jc w:val="center"/>
              <w:rPr>
                <w:rFonts w:asciiTheme="majorHAnsi" w:hAnsiTheme="majorHAnsi" w:cstheme="majorHAnsi"/>
                <w:b/>
                <w:bCs/>
              </w:rPr>
            </w:pPr>
            <w:r w:rsidRPr="003C7E9E">
              <w:rPr>
                <w:rFonts w:asciiTheme="majorHAnsi" w:hAnsiTheme="majorHAnsi" w:cstheme="majorHAnsi"/>
                <w:b/>
                <w:bCs/>
              </w:rPr>
              <w:t xml:space="preserve">(25 – </w:t>
            </w:r>
            <w:proofErr w:type="gramStart"/>
            <w:r w:rsidRPr="003C7E9E">
              <w:rPr>
                <w:rFonts w:asciiTheme="majorHAnsi" w:hAnsiTheme="majorHAnsi" w:cstheme="majorHAnsi"/>
                <w:b/>
                <w:bCs/>
              </w:rPr>
              <w:t>30  mins</w:t>
            </w:r>
            <w:proofErr w:type="gramEnd"/>
            <w:r w:rsidRPr="003C7E9E">
              <w:rPr>
                <w:rFonts w:asciiTheme="majorHAnsi" w:hAnsiTheme="majorHAnsi" w:cstheme="majorHAnsi"/>
                <w:b/>
                <w:bCs/>
              </w:rPr>
              <w:t>)</w:t>
            </w:r>
          </w:p>
        </w:tc>
      </w:tr>
      <w:tr w:rsidR="00E6764B" w:rsidRPr="003C7E9E" w14:paraId="10D11C02" w14:textId="77777777" w:rsidTr="00E6764B">
        <w:trPr>
          <w:trHeight w:val="252"/>
        </w:trPr>
        <w:tc>
          <w:tcPr>
            <w:tcW w:w="3074" w:type="dxa"/>
          </w:tcPr>
          <w:p w14:paraId="14AFA4E6" w14:textId="44EB08B5"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Opening and Objectives</w:t>
            </w:r>
            <w:r w:rsidRPr="003C7E9E">
              <w:rPr>
                <w:rFonts w:asciiTheme="majorHAnsi" w:hAnsiTheme="majorHAnsi" w:cstheme="majorHAnsi"/>
                <w:color w:val="444444"/>
              </w:rPr>
              <w:t xml:space="preserve">     </w:t>
            </w:r>
          </w:p>
        </w:tc>
        <w:tc>
          <w:tcPr>
            <w:tcW w:w="3074" w:type="dxa"/>
          </w:tcPr>
          <w:p w14:paraId="3155CB78" w14:textId="35712519" w:rsidR="00E6764B" w:rsidRPr="003C7E9E" w:rsidRDefault="00E6764B" w:rsidP="00E6764B">
            <w:pPr>
              <w:rPr>
                <w:rFonts w:asciiTheme="majorHAnsi" w:hAnsiTheme="majorHAnsi" w:cstheme="majorHAnsi"/>
              </w:rPr>
            </w:pPr>
            <w:proofErr w:type="gramStart"/>
            <w:r w:rsidRPr="003C7E9E">
              <w:rPr>
                <w:rFonts w:asciiTheme="majorHAnsi" w:hAnsiTheme="majorHAnsi" w:cstheme="majorHAnsi"/>
              </w:rPr>
              <w:t>2  minutes</w:t>
            </w:r>
            <w:proofErr w:type="gramEnd"/>
          </w:p>
        </w:tc>
        <w:tc>
          <w:tcPr>
            <w:tcW w:w="3074" w:type="dxa"/>
          </w:tcPr>
          <w:p w14:paraId="436B921C" w14:textId="66538A86" w:rsidR="00E6764B" w:rsidRPr="003C7E9E" w:rsidRDefault="00E6764B" w:rsidP="00E6764B">
            <w:pPr>
              <w:rPr>
                <w:rFonts w:asciiTheme="majorHAnsi" w:hAnsiTheme="majorHAnsi" w:cstheme="majorHAnsi"/>
              </w:rPr>
            </w:pPr>
            <w:proofErr w:type="gramStart"/>
            <w:r w:rsidRPr="003C7E9E">
              <w:rPr>
                <w:rFonts w:asciiTheme="majorHAnsi" w:hAnsiTheme="majorHAnsi" w:cstheme="majorHAnsi"/>
              </w:rPr>
              <w:t>3  minutes</w:t>
            </w:r>
            <w:proofErr w:type="gramEnd"/>
          </w:p>
        </w:tc>
      </w:tr>
      <w:tr w:rsidR="00E6764B" w:rsidRPr="003C7E9E" w14:paraId="1705C9AB" w14:textId="77777777" w:rsidTr="00E6764B">
        <w:trPr>
          <w:trHeight w:val="252"/>
        </w:trPr>
        <w:tc>
          <w:tcPr>
            <w:tcW w:w="3074" w:type="dxa"/>
          </w:tcPr>
          <w:p w14:paraId="412C386A" w14:textId="02C5B90F"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Icebreaker</w:t>
            </w:r>
          </w:p>
        </w:tc>
        <w:tc>
          <w:tcPr>
            <w:tcW w:w="3074" w:type="dxa"/>
          </w:tcPr>
          <w:p w14:paraId="587D237B" w14:textId="1237C61D" w:rsidR="00E6764B" w:rsidRPr="003C7E9E" w:rsidRDefault="00E6764B" w:rsidP="00E6764B">
            <w:pPr>
              <w:rPr>
                <w:rFonts w:asciiTheme="majorHAnsi" w:hAnsiTheme="majorHAnsi" w:cstheme="majorHAnsi"/>
              </w:rPr>
            </w:pPr>
            <w:r w:rsidRPr="003C7E9E">
              <w:rPr>
                <w:rFonts w:asciiTheme="majorHAnsi" w:hAnsiTheme="majorHAnsi" w:cstheme="majorHAnsi"/>
              </w:rPr>
              <w:t>Skip Section</w:t>
            </w:r>
          </w:p>
        </w:tc>
        <w:tc>
          <w:tcPr>
            <w:tcW w:w="3074" w:type="dxa"/>
          </w:tcPr>
          <w:p w14:paraId="53C711E1" w14:textId="5B37B08E" w:rsidR="00E6764B" w:rsidRPr="003C7E9E" w:rsidRDefault="00E6764B" w:rsidP="00E6764B">
            <w:pPr>
              <w:rPr>
                <w:rFonts w:asciiTheme="majorHAnsi" w:hAnsiTheme="majorHAnsi" w:cstheme="majorHAnsi"/>
              </w:rPr>
            </w:pPr>
            <w:proofErr w:type="gramStart"/>
            <w:r w:rsidRPr="003C7E9E">
              <w:rPr>
                <w:rFonts w:asciiTheme="majorHAnsi" w:hAnsiTheme="majorHAnsi" w:cstheme="majorHAnsi"/>
              </w:rPr>
              <w:t>3  minutes</w:t>
            </w:r>
            <w:proofErr w:type="gramEnd"/>
          </w:p>
        </w:tc>
      </w:tr>
      <w:tr w:rsidR="00E6764B" w:rsidRPr="003C7E9E" w14:paraId="0D2EF424" w14:textId="77777777" w:rsidTr="00E6764B">
        <w:trPr>
          <w:trHeight w:val="237"/>
        </w:trPr>
        <w:tc>
          <w:tcPr>
            <w:tcW w:w="3074" w:type="dxa"/>
          </w:tcPr>
          <w:p w14:paraId="5416724C" w14:textId="3A9EF617"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Top Reasons for Requests</w:t>
            </w:r>
            <w:r w:rsidRPr="003C7E9E">
              <w:rPr>
                <w:rFonts w:asciiTheme="majorHAnsi" w:hAnsiTheme="majorHAnsi" w:cstheme="majorHAnsi"/>
                <w:color w:val="444444"/>
              </w:rPr>
              <w:t xml:space="preserve">     </w:t>
            </w:r>
          </w:p>
        </w:tc>
        <w:tc>
          <w:tcPr>
            <w:tcW w:w="3074" w:type="dxa"/>
          </w:tcPr>
          <w:p w14:paraId="7C2BAAE4" w14:textId="28FAFC02" w:rsidR="00E6764B" w:rsidRPr="003C7E9E" w:rsidRDefault="00E6764B" w:rsidP="00E6764B">
            <w:pPr>
              <w:rPr>
                <w:rFonts w:asciiTheme="majorHAnsi" w:hAnsiTheme="majorHAnsi" w:cstheme="majorHAnsi"/>
              </w:rPr>
            </w:pPr>
            <w:proofErr w:type="gramStart"/>
            <w:r w:rsidRPr="003C7E9E">
              <w:rPr>
                <w:rFonts w:asciiTheme="majorHAnsi" w:hAnsiTheme="majorHAnsi" w:cstheme="majorHAnsi"/>
              </w:rPr>
              <w:t>2  minutes</w:t>
            </w:r>
            <w:proofErr w:type="gramEnd"/>
          </w:p>
        </w:tc>
        <w:tc>
          <w:tcPr>
            <w:tcW w:w="3074" w:type="dxa"/>
          </w:tcPr>
          <w:p w14:paraId="3247F280" w14:textId="71FD7350" w:rsidR="00E6764B" w:rsidRPr="003C7E9E" w:rsidRDefault="00E6764B" w:rsidP="00E6764B">
            <w:pPr>
              <w:rPr>
                <w:rFonts w:asciiTheme="majorHAnsi" w:hAnsiTheme="majorHAnsi" w:cstheme="majorHAnsi"/>
              </w:rPr>
            </w:pPr>
            <w:r w:rsidRPr="003C7E9E">
              <w:rPr>
                <w:rFonts w:asciiTheme="majorHAnsi" w:hAnsiTheme="majorHAnsi" w:cstheme="majorHAnsi"/>
              </w:rPr>
              <w:t>3 minutes</w:t>
            </w:r>
          </w:p>
        </w:tc>
      </w:tr>
      <w:tr w:rsidR="00E6764B" w:rsidRPr="003C7E9E" w14:paraId="049D5996" w14:textId="77777777" w:rsidTr="00E6764B">
        <w:trPr>
          <w:trHeight w:val="252"/>
        </w:trPr>
        <w:tc>
          <w:tcPr>
            <w:tcW w:w="3074" w:type="dxa"/>
          </w:tcPr>
          <w:p w14:paraId="5D58C22C" w14:textId="773CF686"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ANCHOR Framework</w:t>
            </w:r>
            <w:r w:rsidRPr="003C7E9E">
              <w:rPr>
                <w:rFonts w:asciiTheme="majorHAnsi" w:hAnsiTheme="majorHAnsi" w:cstheme="majorHAnsi"/>
                <w:color w:val="444444"/>
              </w:rPr>
              <w:t xml:space="preserve">     </w:t>
            </w:r>
          </w:p>
        </w:tc>
        <w:tc>
          <w:tcPr>
            <w:tcW w:w="3074" w:type="dxa"/>
          </w:tcPr>
          <w:p w14:paraId="311DFB8F" w14:textId="5581AE8A" w:rsidR="00E6764B" w:rsidRPr="003C7E9E" w:rsidRDefault="00E6764B" w:rsidP="00E6764B">
            <w:pPr>
              <w:rPr>
                <w:rFonts w:asciiTheme="majorHAnsi" w:hAnsiTheme="majorHAnsi" w:cstheme="majorHAnsi"/>
              </w:rPr>
            </w:pPr>
            <w:r w:rsidRPr="003C7E9E">
              <w:rPr>
                <w:rFonts w:asciiTheme="majorHAnsi" w:hAnsiTheme="majorHAnsi" w:cstheme="majorHAnsi"/>
              </w:rPr>
              <w:t>4 minutes</w:t>
            </w:r>
          </w:p>
        </w:tc>
        <w:tc>
          <w:tcPr>
            <w:tcW w:w="3074" w:type="dxa"/>
          </w:tcPr>
          <w:p w14:paraId="6648742A" w14:textId="23F69C84" w:rsidR="00E6764B" w:rsidRPr="003C7E9E" w:rsidRDefault="00E6764B" w:rsidP="00E6764B">
            <w:pPr>
              <w:rPr>
                <w:rFonts w:asciiTheme="majorHAnsi" w:hAnsiTheme="majorHAnsi" w:cstheme="majorHAnsi"/>
              </w:rPr>
            </w:pPr>
            <w:r w:rsidRPr="003C7E9E">
              <w:rPr>
                <w:rFonts w:asciiTheme="majorHAnsi" w:hAnsiTheme="majorHAnsi" w:cstheme="majorHAnsi"/>
              </w:rPr>
              <w:t>6 minutes</w:t>
            </w:r>
          </w:p>
        </w:tc>
      </w:tr>
      <w:tr w:rsidR="00E6764B" w:rsidRPr="003C7E9E" w14:paraId="66FF2049" w14:textId="77777777" w:rsidTr="00E6764B">
        <w:trPr>
          <w:trHeight w:val="252"/>
        </w:trPr>
        <w:tc>
          <w:tcPr>
            <w:tcW w:w="3074" w:type="dxa"/>
          </w:tcPr>
          <w:p w14:paraId="2382794E" w14:textId="54F9893B"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Captain's Checklist</w:t>
            </w:r>
            <w:r w:rsidRPr="003C7E9E">
              <w:rPr>
                <w:rFonts w:asciiTheme="majorHAnsi" w:hAnsiTheme="majorHAnsi" w:cstheme="majorHAnsi"/>
                <w:color w:val="444444"/>
              </w:rPr>
              <w:t xml:space="preserve">     </w:t>
            </w:r>
          </w:p>
        </w:tc>
        <w:tc>
          <w:tcPr>
            <w:tcW w:w="3074" w:type="dxa"/>
          </w:tcPr>
          <w:p w14:paraId="5F746672" w14:textId="521C9AF0" w:rsidR="00E6764B" w:rsidRPr="003C7E9E" w:rsidRDefault="00E6764B" w:rsidP="00E6764B">
            <w:pPr>
              <w:rPr>
                <w:rFonts w:asciiTheme="majorHAnsi" w:hAnsiTheme="majorHAnsi" w:cstheme="majorHAnsi"/>
              </w:rPr>
            </w:pPr>
            <w:r w:rsidRPr="003C7E9E">
              <w:rPr>
                <w:rFonts w:asciiTheme="majorHAnsi" w:hAnsiTheme="majorHAnsi" w:cstheme="majorHAnsi"/>
              </w:rPr>
              <w:t>3 minutes</w:t>
            </w:r>
          </w:p>
        </w:tc>
        <w:tc>
          <w:tcPr>
            <w:tcW w:w="3074" w:type="dxa"/>
          </w:tcPr>
          <w:p w14:paraId="0F8B1DB3" w14:textId="39BCB546" w:rsidR="00E6764B" w:rsidRPr="003C7E9E" w:rsidRDefault="00E6764B" w:rsidP="00E6764B">
            <w:pPr>
              <w:rPr>
                <w:rFonts w:asciiTheme="majorHAnsi" w:hAnsiTheme="majorHAnsi" w:cstheme="majorHAnsi"/>
              </w:rPr>
            </w:pPr>
            <w:r w:rsidRPr="003C7E9E">
              <w:rPr>
                <w:rFonts w:asciiTheme="majorHAnsi" w:hAnsiTheme="majorHAnsi" w:cstheme="majorHAnsi"/>
              </w:rPr>
              <w:t>5 minutes</w:t>
            </w:r>
          </w:p>
        </w:tc>
      </w:tr>
      <w:tr w:rsidR="00E6764B" w:rsidRPr="003C7E9E" w14:paraId="6B2950AB" w14:textId="77777777" w:rsidTr="00E6764B">
        <w:trPr>
          <w:trHeight w:val="252"/>
        </w:trPr>
        <w:tc>
          <w:tcPr>
            <w:tcW w:w="3074" w:type="dxa"/>
          </w:tcPr>
          <w:p w14:paraId="64867C90" w14:textId="384B3F54"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Drills</w:t>
            </w:r>
          </w:p>
        </w:tc>
        <w:tc>
          <w:tcPr>
            <w:tcW w:w="3074" w:type="dxa"/>
          </w:tcPr>
          <w:p w14:paraId="16659DAC" w14:textId="25557414" w:rsidR="00E6764B" w:rsidRPr="003C7E9E" w:rsidRDefault="00E6764B" w:rsidP="00E6764B">
            <w:pPr>
              <w:rPr>
                <w:rFonts w:asciiTheme="majorHAnsi" w:hAnsiTheme="majorHAnsi" w:cstheme="majorHAnsi"/>
              </w:rPr>
            </w:pPr>
            <w:r w:rsidRPr="003C7E9E">
              <w:rPr>
                <w:rFonts w:asciiTheme="majorHAnsi" w:hAnsiTheme="majorHAnsi" w:cstheme="majorHAnsi"/>
              </w:rPr>
              <w:t>3 minutes, 1 Drill Practice Only</w:t>
            </w:r>
          </w:p>
        </w:tc>
        <w:tc>
          <w:tcPr>
            <w:tcW w:w="3074" w:type="dxa"/>
          </w:tcPr>
          <w:p w14:paraId="535E7E8A" w14:textId="1E671F02" w:rsidR="00E6764B" w:rsidRPr="003C7E9E" w:rsidRDefault="00E6764B" w:rsidP="00E6764B">
            <w:pPr>
              <w:rPr>
                <w:rFonts w:asciiTheme="majorHAnsi" w:hAnsiTheme="majorHAnsi" w:cstheme="majorHAnsi"/>
              </w:rPr>
            </w:pPr>
            <w:r w:rsidRPr="003C7E9E">
              <w:rPr>
                <w:rFonts w:asciiTheme="majorHAnsi" w:hAnsiTheme="majorHAnsi" w:cstheme="majorHAnsi"/>
              </w:rPr>
              <w:t>8 to 10 minutes, All 3 Drill Practices</w:t>
            </w:r>
          </w:p>
        </w:tc>
      </w:tr>
      <w:tr w:rsidR="00E6764B" w:rsidRPr="003C7E9E" w14:paraId="1A37430D" w14:textId="77777777" w:rsidTr="00E6764B">
        <w:trPr>
          <w:trHeight w:val="252"/>
        </w:trPr>
        <w:tc>
          <w:tcPr>
            <w:tcW w:w="3074" w:type="dxa"/>
          </w:tcPr>
          <w:p w14:paraId="2B08967A" w14:textId="653AE3E1" w:rsidR="00E6764B" w:rsidRPr="003C7E9E" w:rsidRDefault="00E6764B" w:rsidP="00E6764B">
            <w:pPr>
              <w:rPr>
                <w:rFonts w:asciiTheme="majorHAnsi" w:hAnsiTheme="majorHAnsi" w:cstheme="majorHAnsi"/>
              </w:rPr>
            </w:pPr>
            <w:r w:rsidRPr="003C7E9E">
              <w:rPr>
                <w:rFonts w:asciiTheme="majorHAnsi" w:hAnsiTheme="majorHAnsi" w:cstheme="majorHAnsi"/>
                <w:b/>
                <w:color w:val="1A1A1A"/>
              </w:rPr>
              <w:t>Close and Commitments</w:t>
            </w:r>
            <w:r w:rsidRPr="003C7E9E">
              <w:rPr>
                <w:rFonts w:asciiTheme="majorHAnsi" w:hAnsiTheme="majorHAnsi" w:cstheme="majorHAnsi"/>
                <w:color w:val="444444"/>
              </w:rPr>
              <w:t xml:space="preserve">    </w:t>
            </w:r>
          </w:p>
        </w:tc>
        <w:tc>
          <w:tcPr>
            <w:tcW w:w="3074" w:type="dxa"/>
          </w:tcPr>
          <w:p w14:paraId="03817E98" w14:textId="323F85B4" w:rsidR="00E6764B" w:rsidRPr="003C7E9E" w:rsidRDefault="00E6764B" w:rsidP="00E6764B">
            <w:pPr>
              <w:rPr>
                <w:rFonts w:asciiTheme="majorHAnsi" w:hAnsiTheme="majorHAnsi" w:cstheme="majorHAnsi"/>
              </w:rPr>
            </w:pPr>
            <w:r w:rsidRPr="003C7E9E">
              <w:rPr>
                <w:rFonts w:asciiTheme="majorHAnsi" w:hAnsiTheme="majorHAnsi" w:cstheme="majorHAnsi"/>
              </w:rPr>
              <w:t>1 – 3 minutes</w:t>
            </w:r>
          </w:p>
        </w:tc>
        <w:tc>
          <w:tcPr>
            <w:tcW w:w="3074" w:type="dxa"/>
          </w:tcPr>
          <w:p w14:paraId="19E25082" w14:textId="5E51578A" w:rsidR="00E6764B" w:rsidRPr="003C7E9E" w:rsidRDefault="00E6764B" w:rsidP="00E6764B">
            <w:pPr>
              <w:rPr>
                <w:rFonts w:asciiTheme="majorHAnsi" w:hAnsiTheme="majorHAnsi" w:cstheme="majorHAnsi"/>
              </w:rPr>
            </w:pPr>
            <w:r w:rsidRPr="003C7E9E">
              <w:rPr>
                <w:rFonts w:asciiTheme="majorHAnsi" w:hAnsiTheme="majorHAnsi" w:cstheme="majorHAnsi"/>
              </w:rPr>
              <w:t>2 – 5 minutes</w:t>
            </w:r>
          </w:p>
        </w:tc>
      </w:tr>
    </w:tbl>
    <w:p w14:paraId="1DB526C9" w14:textId="4EA0CED4" w:rsidR="00E6764B" w:rsidRPr="003C7E9E" w:rsidRDefault="002D06E6">
      <w:pPr>
        <w:rPr>
          <w:rFonts w:asciiTheme="majorHAnsi" w:hAnsiTheme="majorHAnsi" w:cstheme="majorHAnsi"/>
        </w:rPr>
      </w:pPr>
      <w:r w:rsidRPr="003C7E9E">
        <w:rPr>
          <w:rFonts w:asciiTheme="majorHAnsi" w:hAnsiTheme="majorHAnsi" w:cstheme="majorHAnsi"/>
        </w:rPr>
        <w:br w:type="page"/>
      </w:r>
    </w:p>
    <w:p w14:paraId="3EB27FDC" w14:textId="381F2402" w:rsidR="00314770" w:rsidRPr="003C7E9E" w:rsidRDefault="00314770">
      <w:pPr>
        <w:rPr>
          <w:rFonts w:asciiTheme="majorHAnsi" w:hAnsiTheme="majorHAnsi" w:cstheme="majorHAnsi"/>
        </w:rPr>
      </w:pPr>
    </w:p>
    <w:p w14:paraId="60DFF848"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t>SECTION 1: OPENING</w:t>
      </w:r>
      <w:r w:rsidRPr="003C7E9E">
        <w:rPr>
          <w:rFonts w:asciiTheme="majorHAnsi" w:hAnsiTheme="majorHAnsi" w:cstheme="majorHAnsi"/>
          <w:i/>
          <w:color w:val="888888"/>
          <w:sz w:val="17"/>
        </w:rPr>
        <w:t xml:space="preserve">  Slides 1 and 2</w:t>
      </w:r>
    </w:p>
    <w:p w14:paraId="0B44C870" w14:textId="77777777" w:rsidR="00314770" w:rsidRPr="003C7E9E" w:rsidRDefault="00314770">
      <w:pPr>
        <w:pBdr>
          <w:bottom w:val="single" w:sz="4" w:space="1" w:color="178AD2"/>
        </w:pBdr>
        <w:spacing w:before="80" w:after="80"/>
        <w:rPr>
          <w:rFonts w:asciiTheme="majorHAnsi" w:hAnsiTheme="majorHAnsi" w:cstheme="majorHAnsi"/>
        </w:rPr>
      </w:pPr>
    </w:p>
    <w:p w14:paraId="68CA21D7"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2 min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3 min</w:t>
      </w:r>
    </w:p>
    <w:p w14:paraId="2D8114F1" w14:textId="47F8C856"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title slide before you begin.</w:t>
      </w:r>
    </w:p>
    <w:p w14:paraId="4C0D213D" w14:textId="77777777" w:rsidR="00314770" w:rsidRPr="003C7E9E" w:rsidRDefault="00314770">
      <w:pPr>
        <w:spacing w:after="80"/>
        <w:rPr>
          <w:rFonts w:asciiTheme="majorHAnsi" w:hAnsiTheme="majorHAnsi" w:cstheme="majorHAnsi"/>
        </w:rPr>
      </w:pPr>
    </w:p>
    <w:p w14:paraId="2EC10A23"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"Welcome everyone. Today we are talking about one of the most common and honestly one of the most costly conversations in customer service: refund requests. This is not about being the bad guy. This is about being the professional who knows the tools, knows the policy, and knows how to navigate the conversation. By the end of today you will have a framework, a checklist, and real scripts you can pull from right away. Let's get into it."</w:t>
      </w:r>
    </w:p>
    <w:p w14:paraId="3EAEA68C"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Start with energy. The tone you set in the first 30 seconds carries the whole session.</w:t>
      </w:r>
    </w:p>
    <w:p w14:paraId="4D382DCA" w14:textId="13F20D66"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objectives slide.</w:t>
      </w:r>
    </w:p>
    <w:p w14:paraId="7F416B8E" w14:textId="77777777" w:rsidR="00314770" w:rsidRPr="003C7E9E" w:rsidRDefault="00314770">
      <w:pPr>
        <w:spacing w:after="40"/>
        <w:rPr>
          <w:rFonts w:asciiTheme="majorHAnsi" w:hAnsiTheme="majorHAnsi" w:cstheme="majorHAnsi"/>
        </w:rPr>
      </w:pPr>
    </w:p>
    <w:p w14:paraId="0BC82A3D"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"Three objectives today. You are leaving with a structured framework for managing refund conversations, a clear checklist for evaluating whether a refund is actually warranted before you approve anything, and scripting you can use on your next call. All three."</w:t>
      </w:r>
    </w:p>
    <w:p w14:paraId="19091F2F"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t>SECTION 2: ICEBREAKER</w:t>
      </w:r>
      <w:r w:rsidRPr="003C7E9E">
        <w:rPr>
          <w:rFonts w:asciiTheme="majorHAnsi" w:hAnsiTheme="majorHAnsi" w:cstheme="majorHAnsi"/>
          <w:i/>
          <w:color w:val="888888"/>
          <w:sz w:val="17"/>
        </w:rPr>
        <w:t xml:space="preserve">  Slide 3</w:t>
      </w:r>
    </w:p>
    <w:p w14:paraId="0DFE0A52" w14:textId="77777777" w:rsidR="00314770" w:rsidRPr="003C7E9E" w:rsidRDefault="00314770">
      <w:pPr>
        <w:pBdr>
          <w:bottom w:val="single" w:sz="4" w:space="1" w:color="178AD2"/>
        </w:pBdr>
        <w:spacing w:before="80" w:after="80"/>
        <w:rPr>
          <w:rFonts w:asciiTheme="majorHAnsi" w:hAnsiTheme="majorHAnsi" w:cstheme="majorHAnsi"/>
        </w:rPr>
      </w:pPr>
    </w:p>
    <w:p w14:paraId="65DEA0C3"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Skip this section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3 min</w:t>
      </w:r>
    </w:p>
    <w:p w14:paraId="28CA42CA" w14:textId="5DA4BCF6"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icebreaker slide.</w:t>
      </w:r>
    </w:p>
    <w:p w14:paraId="72711313" w14:textId="77777777" w:rsidR="00314770" w:rsidRPr="003C7E9E" w:rsidRDefault="00314770">
      <w:pPr>
        <w:spacing w:after="80"/>
        <w:rPr>
          <w:rFonts w:asciiTheme="majorHAnsi" w:hAnsiTheme="majorHAnsi" w:cstheme="majorHAnsi"/>
        </w:rPr>
      </w:pPr>
    </w:p>
    <w:p w14:paraId="76F5BBFB" w14:textId="77777777" w:rsidR="00314770" w:rsidRPr="003C7E9E" w:rsidRDefault="002D06E6">
      <w:pPr>
        <w:spacing w:before="40" w:after="80"/>
        <w:rPr>
          <w:rFonts w:asciiTheme="majorHAnsi" w:hAnsiTheme="majorHAnsi" w:cstheme="majorHAnsi"/>
        </w:rPr>
      </w:pPr>
      <w:r w:rsidRPr="003C7E9E">
        <w:rPr>
          <w:rFonts w:asciiTheme="majorHAnsi" w:hAnsiTheme="majorHAnsi" w:cstheme="majorHAnsi"/>
          <w:color w:val="1A1A1A"/>
          <w:sz w:val="20"/>
        </w:rPr>
        <w:t>Sprint mode: Skip this and go straight to Section 3.</w:t>
      </w:r>
    </w:p>
    <w:p w14:paraId="4C398498" w14:textId="77777777" w:rsidR="00314770" w:rsidRPr="003C7E9E" w:rsidRDefault="00314770">
      <w:pPr>
        <w:spacing w:after="40"/>
        <w:rPr>
          <w:rFonts w:asciiTheme="majorHAnsi" w:hAnsiTheme="majorHAnsi" w:cstheme="majorHAnsi"/>
        </w:rPr>
      </w:pPr>
    </w:p>
    <w:p w14:paraId="55A09129"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"Quick question before we jump in and I actually want you to answer this one. Think about the last refund request you handled. Was it a gentle wave, manageable and pretty straightforward, or a raging storm, escalated and emotional and felt like it came out of nowhere? Drop an A for gentle wave or a B for raging storm in the chat."</w:t>
      </w:r>
    </w:p>
    <w:p w14:paraId="0BEDB8D9" w14:textId="77777777" w:rsidR="00314770" w:rsidRPr="003C7E9E" w:rsidRDefault="00314770">
      <w:pPr>
        <w:spacing w:after="80"/>
        <w:rPr>
          <w:rFonts w:asciiTheme="majorHAnsi" w:hAnsiTheme="majorHAnsi" w:cstheme="majorHAnsi"/>
        </w:rPr>
      </w:pPr>
    </w:p>
    <w:p w14:paraId="39D92656" w14:textId="77777777" w:rsidR="00314770" w:rsidRPr="003C7E9E" w:rsidRDefault="002D06E6">
      <w:pPr>
        <w:spacing w:before="40" w:after="80"/>
        <w:rPr>
          <w:rFonts w:asciiTheme="majorHAnsi" w:hAnsiTheme="majorHAnsi" w:cstheme="majorHAnsi"/>
        </w:rPr>
      </w:pPr>
      <w:r w:rsidRPr="003C7E9E">
        <w:rPr>
          <w:rFonts w:asciiTheme="majorHAnsi" w:hAnsiTheme="majorHAnsi" w:cstheme="majorHAnsi"/>
          <w:b/>
          <w:color w:val="1A1A1A"/>
          <w:sz w:val="20"/>
        </w:rPr>
        <w:t>How to respond based on what comes back:</w:t>
      </w:r>
    </w:p>
    <w:p w14:paraId="5AA09259"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Mostly A: "Good. Even the gentle ones need a process. Today we make sure those stay that way."</w:t>
      </w:r>
    </w:p>
    <w:p w14:paraId="5D1B49C1"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Mostly B: "That is real. And that is exactly why we are here. The storm does not have to catch you off guard."</w:t>
      </w:r>
    </w:p>
    <w:p w14:paraId="7AE960C1"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Mixed: "Love the honesty. Good news, the same framework works for both."</w:t>
      </w:r>
    </w:p>
    <w:p w14:paraId="6631BEAD"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Keep it to 90 seconds. Acknowledge a few responses, then keep moving.</w:t>
      </w:r>
    </w:p>
    <w:p w14:paraId="1D6CE8B6"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t>SECTION 3: TOP REASONS FOR REFUND REQUESTS</w:t>
      </w:r>
      <w:r w:rsidRPr="003C7E9E">
        <w:rPr>
          <w:rFonts w:asciiTheme="majorHAnsi" w:hAnsiTheme="majorHAnsi" w:cstheme="majorHAnsi"/>
          <w:i/>
          <w:color w:val="888888"/>
          <w:sz w:val="17"/>
        </w:rPr>
        <w:t xml:space="preserve">  Slide 4</w:t>
      </w:r>
    </w:p>
    <w:p w14:paraId="76285D3D" w14:textId="77777777" w:rsidR="00314770" w:rsidRPr="003C7E9E" w:rsidRDefault="00314770">
      <w:pPr>
        <w:pBdr>
          <w:bottom w:val="single" w:sz="4" w:space="1" w:color="178AD2"/>
        </w:pBdr>
        <w:spacing w:before="80" w:after="80"/>
        <w:rPr>
          <w:rFonts w:asciiTheme="majorHAnsi" w:hAnsiTheme="majorHAnsi" w:cstheme="majorHAnsi"/>
        </w:rPr>
      </w:pPr>
    </w:p>
    <w:p w14:paraId="058DE62C"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lastRenderedPageBreak/>
        <w:t xml:space="preserve">Sprint: </w:t>
      </w:r>
      <w:r w:rsidRPr="003C7E9E">
        <w:rPr>
          <w:rFonts w:asciiTheme="majorHAnsi" w:hAnsiTheme="majorHAnsi" w:cstheme="majorHAnsi"/>
          <w:color w:val="444444"/>
          <w:sz w:val="18"/>
        </w:rPr>
        <w:t>2 min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3 min</w:t>
      </w:r>
    </w:p>
    <w:p w14:paraId="2FC3E6F3" w14:textId="2CD0B461"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top reasons slide.</w:t>
      </w:r>
    </w:p>
    <w:p w14:paraId="097FBE44" w14:textId="77777777" w:rsidR="00314770" w:rsidRPr="003C7E9E" w:rsidRDefault="00314770">
      <w:pPr>
        <w:spacing w:after="80"/>
        <w:rPr>
          <w:rFonts w:asciiTheme="majorHAnsi" w:hAnsiTheme="majorHAnsi" w:cstheme="majorHAnsi"/>
        </w:rPr>
      </w:pPr>
    </w:p>
    <w:p w14:paraId="04B2DCD8"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"Most refund requests are not really about the money. Look at these reasons. Expectation gap. Access or technical issues. Timing pressure. Billing confusion. Unclear guidance from a CSR. Emotional escalation. Policy misunderstanding. Notice something? Almost every single one of these has a fix that is not a refund. The customer does not always know that. Your job is to find the real issue underneath the request."</w:t>
      </w:r>
    </w:p>
    <w:p w14:paraId="5CCF0F67"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Point to each bullet on the slide as you name it. It slows the pace just enough for the list to land.</w:t>
      </w:r>
    </w:p>
    <w:p w14:paraId="0E8EC075" w14:textId="5320CFCC"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Pause on this slide before moving forward.</w:t>
      </w:r>
    </w:p>
    <w:p w14:paraId="1579FA69" w14:textId="77777777" w:rsidR="00314770" w:rsidRPr="003C7E9E" w:rsidRDefault="00314770">
      <w:pPr>
        <w:spacing w:after="40"/>
        <w:rPr>
          <w:rFonts w:asciiTheme="majorHAnsi" w:hAnsiTheme="majorHAnsi" w:cstheme="majorHAnsi"/>
        </w:rPr>
      </w:pPr>
    </w:p>
    <w:p w14:paraId="03884093"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"So when someone contacts us asking for a refund, your first move is not to approve or deny. It is to figure out which one of these is actually driving the conversation."</w:t>
      </w:r>
    </w:p>
    <w:p w14:paraId="1D22043F"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t>SECTION 4: THE ANCHOR FRAMEWORK</w:t>
      </w:r>
      <w:r w:rsidRPr="003C7E9E">
        <w:rPr>
          <w:rFonts w:asciiTheme="majorHAnsi" w:hAnsiTheme="majorHAnsi" w:cstheme="majorHAnsi"/>
          <w:i/>
          <w:color w:val="888888"/>
          <w:sz w:val="17"/>
        </w:rPr>
        <w:t xml:space="preserve">  Slides 5 through 11</w:t>
      </w:r>
    </w:p>
    <w:p w14:paraId="3D09AB3F" w14:textId="77777777" w:rsidR="00314770" w:rsidRPr="003C7E9E" w:rsidRDefault="00314770">
      <w:pPr>
        <w:pBdr>
          <w:bottom w:val="single" w:sz="4" w:space="1" w:color="178AD2"/>
        </w:pBdr>
        <w:spacing w:before="80" w:after="80"/>
        <w:rPr>
          <w:rFonts w:asciiTheme="majorHAnsi" w:hAnsiTheme="majorHAnsi" w:cstheme="majorHAnsi"/>
        </w:rPr>
      </w:pPr>
    </w:p>
    <w:p w14:paraId="36FB58DE"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4 min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6 min</w:t>
      </w:r>
    </w:p>
    <w:p w14:paraId="638D1357" w14:textId="437AA536"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ANCHOR overview slide before you begin.</w:t>
      </w:r>
    </w:p>
    <w:p w14:paraId="362BD084" w14:textId="77777777" w:rsidR="00314770" w:rsidRPr="003C7E9E" w:rsidRDefault="00314770">
      <w:pPr>
        <w:spacing w:after="80"/>
        <w:rPr>
          <w:rFonts w:asciiTheme="majorHAnsi" w:hAnsiTheme="majorHAnsi" w:cstheme="majorHAnsi"/>
        </w:rPr>
      </w:pPr>
    </w:p>
    <w:p w14:paraId="49EB1E9C"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"This is your core tool. ANCHOR. Six steps, always in this order. Each slide covers one step. Let's walk through them."</w:t>
      </w:r>
    </w:p>
    <w:p w14:paraId="5C022B86"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A: Acknowledge Emotions</w:t>
      </w:r>
    </w:p>
    <w:p w14:paraId="5A4CA040" w14:textId="4A33E23A"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5.</w:t>
      </w:r>
    </w:p>
    <w:p w14:paraId="48AC98A8"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"Start by naming the emotion before you address the request. Saying "I understand why this feels frustrating" costs you nothing and immediately earns you the customer's attention. And here is the key, you are not agreeing that they deserve a refund. You are showing that you heard them. That is a big difference."</w:t>
      </w:r>
    </w:p>
    <w:p w14:paraId="206943F8"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N: Name the Issue</w:t>
      </w:r>
    </w:p>
    <w:p w14:paraId="016139E5" w14:textId="501ED73B"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6.</w:t>
      </w:r>
    </w:p>
    <w:p w14:paraId="09F6AD88"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"Play back what you heard in your own words. This does two things. It proves you were listening, and it helps you identify the real problem. Try "It sounds like the main concern is..." Sometimes just hearing the issue restated calmly brings the customer's urgency way down."</w:t>
      </w:r>
    </w:p>
    <w:p w14:paraId="576BFBBE"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C: Clarify Your Intent</w:t>
      </w:r>
    </w:p>
    <w:p w14:paraId="64A59C59" w14:textId="2AB72BFA"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7.</w:t>
      </w:r>
    </w:p>
    <w:p w14:paraId="406BEF47"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"Ask what outcome would actually help them. This commits you to nothing, and it often reveals that a refund is not even what they really want. A lot of customers say refund because they do not know other options exist. Try "What would feel most helpful right now?" and see what comes back."</w:t>
      </w:r>
    </w:p>
    <w:p w14:paraId="07C754AF"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H: Highlight Policy and Context</w:t>
      </w:r>
    </w:p>
    <w:p w14:paraId="0508618B" w14:textId="421E97ED"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8.</w:t>
      </w:r>
    </w:p>
    <w:p w14:paraId="2D92CC2B"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"Deliver the policy calmly and without negative language. Swap out "we can't do that" for "here's what I can do." You are not apologizing for the policy. You are communicating it like a professional. Clear, calm, and confident every time."</w:t>
      </w:r>
    </w:p>
    <w:p w14:paraId="73AF49B6"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lastRenderedPageBreak/>
        <w:t>O: Offer Alternatives</w:t>
      </w:r>
    </w:p>
    <w:p w14:paraId="26ABBEE2" w14:textId="24977201"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9.</w:t>
      </w:r>
    </w:p>
    <w:p w14:paraId="25C6B001"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"Once you know the real issue, offer a specific fix. An extension, a course swap, troubleshooting support, a partial resolution. These are real solutions, not consolation prizes. A lot of customers will take them if you present them with confidence. Lead with "One option we can explore is...""</w:t>
      </w:r>
    </w:p>
    <w:p w14:paraId="525AF047"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R: Reinforce Next Steps</w:t>
      </w:r>
    </w:p>
    <w:p w14:paraId="05C0AC70" w14:textId="125D6925"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10.</w:t>
      </w:r>
    </w:p>
    <w:p w14:paraId="4BA3F398"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"Close every call the same way whether the answer was yes or no. Tell the customer exactly what happens next, confirm the resolution, and end with a confident close. Try "Here is what will happen from here." Do not leave the call open-ended. Clarity is what makes the customer feel like something actually got resolved."</w:t>
      </w:r>
    </w:p>
    <w:p w14:paraId="6BC4DCD1" w14:textId="77777777" w:rsidR="00314770" w:rsidRPr="003C7E9E" w:rsidRDefault="00314770">
      <w:pPr>
        <w:spacing w:after="80"/>
        <w:rPr>
          <w:rFonts w:asciiTheme="majorHAnsi" w:hAnsiTheme="majorHAnsi" w:cstheme="majorHAnsi"/>
        </w:rPr>
      </w:pPr>
    </w:p>
    <w:p w14:paraId="7A582C84"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Sprint mode: One crisp sentence per step. Keep moving. Standard mode: After each step, drop a quick yes or no question in the chat. Something like "Has anyone tried this?" It keeps people present without slowing you down.</w:t>
      </w:r>
    </w:p>
    <w:p w14:paraId="23B0C80E"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t>SECTION 5: THE CAPTAIN'S CHECKLIST</w:t>
      </w:r>
      <w:r w:rsidRPr="003C7E9E">
        <w:rPr>
          <w:rFonts w:asciiTheme="majorHAnsi" w:hAnsiTheme="majorHAnsi" w:cstheme="majorHAnsi"/>
          <w:i/>
          <w:color w:val="888888"/>
          <w:sz w:val="17"/>
        </w:rPr>
        <w:t xml:space="preserve">  Slides 12 through 19</w:t>
      </w:r>
    </w:p>
    <w:p w14:paraId="4FF77D8D" w14:textId="77777777" w:rsidR="00314770" w:rsidRPr="003C7E9E" w:rsidRDefault="00314770">
      <w:pPr>
        <w:pBdr>
          <w:bottom w:val="single" w:sz="4" w:space="1" w:color="178AD2"/>
        </w:pBdr>
        <w:spacing w:before="80" w:after="80"/>
        <w:rPr>
          <w:rFonts w:asciiTheme="majorHAnsi" w:hAnsiTheme="majorHAnsi" w:cstheme="majorHAnsi"/>
        </w:rPr>
      </w:pPr>
    </w:p>
    <w:p w14:paraId="64987A77"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3 min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5 min</w:t>
      </w:r>
    </w:p>
    <w:p w14:paraId="489F04D1" w14:textId="712422F1"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Captain's Checklist overview slide.</w:t>
      </w:r>
    </w:p>
    <w:p w14:paraId="17889ABF" w14:textId="77777777" w:rsidR="00314770" w:rsidRPr="003C7E9E" w:rsidRDefault="00314770">
      <w:pPr>
        <w:spacing w:after="80"/>
        <w:rPr>
          <w:rFonts w:asciiTheme="majorHAnsi" w:hAnsiTheme="majorHAnsi" w:cstheme="majorHAnsi"/>
        </w:rPr>
      </w:pPr>
    </w:p>
    <w:p w14:paraId="6EA55C8A"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"If ANCHOR is how you talk to the customer, the Captain's Checklist is what runs in your head and in the system before you commit to anything. Seven checks, always in order."</w:t>
      </w:r>
    </w:p>
    <w:p w14:paraId="58DBFB17"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1: Eligibility Window</w:t>
      </w:r>
    </w:p>
    <w:p w14:paraId="0A3C7CFF" w14:textId="3009558F"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13.</w:t>
      </w:r>
    </w:p>
    <w:p w14:paraId="4D93FBBB"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"Is the request inside the refund window? This is usually the fastest yes or no on the checklist. Check the policy page and the knowledge base. You are not guessing. You are looking it up."</w:t>
      </w:r>
    </w:p>
    <w:p w14:paraId="412D1E82"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2: Course Usage</w:t>
      </w:r>
    </w:p>
    <w:p w14:paraId="7AF83871" w14:textId="333C6C09"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14.</w:t>
      </w:r>
    </w:p>
    <w:p w14:paraId="1F9A3160"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"What progress has the customer actually made? Usage data often tells you a lot more than how the customer is framing the situation. Pull the account before you draw any conclusions."</w:t>
      </w:r>
    </w:p>
    <w:p w14:paraId="7965001F"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3: Root Cause</w:t>
      </w:r>
    </w:p>
    <w:p w14:paraId="32C293B5" w14:textId="38A77E79"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15.</w:t>
      </w:r>
    </w:p>
    <w:p w14:paraId="6DA956B3"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"Is this a solvable issue you could fix right now instead of refunding? Access problems, navigation confusion, a course that did not load correctly. Ask one more question before you make any decisions."</w:t>
      </w:r>
    </w:p>
    <w:p w14:paraId="147009F7"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4: Alternative Solutions</w:t>
      </w:r>
    </w:p>
    <w:p w14:paraId="293B02CD" w14:textId="0CABBB48" w:rsidR="00314770" w:rsidRPr="003C7E9E" w:rsidRDefault="00457AC7">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w:t>
      </w:r>
      <w:r w:rsidR="002D06E6" w:rsidRPr="003C7E9E">
        <w:rPr>
          <w:rFonts w:asciiTheme="majorHAnsi" w:hAnsiTheme="majorHAnsi" w:cstheme="majorHAnsi"/>
          <w:b/>
          <w:color w:val="888888"/>
          <w:sz w:val="18"/>
        </w:rPr>
        <w:t xml:space="preserve">Click: </w:t>
      </w:r>
      <w:r w:rsidR="002D06E6" w:rsidRPr="003C7E9E">
        <w:rPr>
          <w:rFonts w:asciiTheme="majorHAnsi" w:hAnsiTheme="majorHAnsi" w:cstheme="majorHAnsi"/>
          <w:i/>
          <w:color w:val="888888"/>
          <w:sz w:val="18"/>
        </w:rPr>
        <w:t>Advance to Slide 16.</w:t>
      </w:r>
    </w:p>
    <w:p w14:paraId="57E7438B"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"Before you land on a final answer, know what else is on the table. Extensions, replacements, support, a partial resolution. These are real options. Present them like they are."</w:t>
      </w:r>
    </w:p>
    <w:p w14:paraId="5E1719DD"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lastRenderedPageBreak/>
        <w:t>5: Confirm Offer Authority</w:t>
      </w:r>
    </w:p>
    <w:p w14:paraId="3748227B" w14:textId="2C48B46F"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17.</w:t>
      </w:r>
    </w:p>
    <w:p w14:paraId="655F9170"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"Know what you are authorized to offer and escalate anything beyond that. Do not guess and do not overpromise. Escalating when needed is not a failure. It is following the right process."</w:t>
      </w:r>
    </w:p>
    <w:p w14:paraId="1E5B5DD7"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6: Consider Policy Impact</w:t>
      </w:r>
    </w:p>
    <w:p w14:paraId="322BC704" w14:textId="1DEDAD50"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18.</w:t>
      </w:r>
    </w:p>
    <w:p w14:paraId="547EA9FC"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"Balance empathy with policy integrity. You can be warm and firm at the same time. The goal is the right call, not the easy one."</w:t>
      </w:r>
    </w:p>
    <w:p w14:paraId="1A4C17F8"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7: Document and Justify</w:t>
      </w:r>
    </w:p>
    <w:p w14:paraId="74403C63" w14:textId="748142D4"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Slide 19.</w:t>
      </w:r>
    </w:p>
    <w:p w14:paraId="5F59A41D"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"Write it down clearly enough that a colleague or a leader could pick up that ticket tomorrow and understand exactly what happened and why. Every time, no exceptions."</w:t>
      </w:r>
    </w:p>
    <w:p w14:paraId="0CF9DA02" w14:textId="77777777" w:rsidR="00314770" w:rsidRPr="003C7E9E" w:rsidRDefault="00314770">
      <w:pPr>
        <w:spacing w:after="80"/>
        <w:rPr>
          <w:rFonts w:asciiTheme="majorHAnsi" w:hAnsiTheme="majorHAnsi" w:cstheme="majorHAnsi"/>
        </w:rPr>
      </w:pPr>
    </w:p>
    <w:p w14:paraId="682D40A9"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Standard mode: After Check 3, pause and ask "Has anyone ever gotten to the root cause and realized the customer did not actually need a refund?" Let one or two people share quickly. It makes the checklist feel grounded in real experience.</w:t>
      </w:r>
    </w:p>
    <w:p w14:paraId="2B168D9B" w14:textId="77777777" w:rsidR="00314770" w:rsidRPr="003C7E9E" w:rsidRDefault="00314770">
      <w:pPr>
        <w:spacing w:after="120"/>
        <w:rPr>
          <w:rFonts w:asciiTheme="majorHAnsi" w:hAnsiTheme="majorHAnsi" w:cstheme="majorHAnsi"/>
        </w:rPr>
      </w:pPr>
    </w:p>
    <w:p w14:paraId="1B43309A"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Key Points to Remember</w:t>
      </w:r>
    </w:p>
    <w:p w14:paraId="7BAC4DBF" w14:textId="60FD67BA"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Key Points to Remember slide before you say this.</w:t>
      </w:r>
    </w:p>
    <w:p w14:paraId="1C2F955F" w14:textId="77777777" w:rsidR="00314770" w:rsidRPr="003C7E9E" w:rsidRDefault="00314770">
      <w:pPr>
        <w:spacing w:after="40"/>
        <w:rPr>
          <w:rFonts w:asciiTheme="majorHAnsi" w:hAnsiTheme="majorHAnsi" w:cstheme="majorHAnsi"/>
        </w:rPr>
      </w:pPr>
    </w:p>
    <w:p w14:paraId="68821016"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"Before we move into practice, one thing to lock in. Skipping a step in this checklist does not just risk the wrong call on one account. It risks the next CSR giving that same customer a completely different answer. Inconsistency damages trust, and consistency is part of what we owe every customer. Run the checklist every time."</w:t>
      </w:r>
    </w:p>
    <w:p w14:paraId="60B00D22" w14:textId="77777777" w:rsidR="00314770" w:rsidRPr="003C7E9E" w:rsidRDefault="002D06E6">
      <w:pPr>
        <w:rPr>
          <w:rFonts w:asciiTheme="majorHAnsi" w:hAnsiTheme="majorHAnsi" w:cstheme="majorHAnsi"/>
        </w:rPr>
      </w:pPr>
      <w:r w:rsidRPr="003C7E9E">
        <w:rPr>
          <w:rFonts w:asciiTheme="majorHAnsi" w:hAnsiTheme="majorHAnsi" w:cstheme="majorHAnsi"/>
        </w:rPr>
        <w:br w:type="page"/>
      </w:r>
    </w:p>
    <w:p w14:paraId="5CF4B5D4"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lastRenderedPageBreak/>
        <w:t>SECTION 6: CREW SHOWCASE DRILLS</w:t>
      </w:r>
      <w:r w:rsidRPr="003C7E9E">
        <w:rPr>
          <w:rFonts w:asciiTheme="majorHAnsi" w:hAnsiTheme="majorHAnsi" w:cstheme="majorHAnsi"/>
          <w:i/>
          <w:color w:val="888888"/>
          <w:sz w:val="17"/>
        </w:rPr>
        <w:t xml:space="preserve">  Slides 20 through 24</w:t>
      </w:r>
    </w:p>
    <w:p w14:paraId="32F0761C" w14:textId="77777777" w:rsidR="00314770" w:rsidRPr="003C7E9E" w:rsidRDefault="00314770">
      <w:pPr>
        <w:pBdr>
          <w:bottom w:val="single" w:sz="4" w:space="1" w:color="178AD2"/>
        </w:pBdr>
        <w:spacing w:before="80" w:after="80"/>
        <w:rPr>
          <w:rFonts w:asciiTheme="majorHAnsi" w:hAnsiTheme="majorHAnsi" w:cstheme="majorHAnsi"/>
        </w:rPr>
      </w:pPr>
    </w:p>
    <w:p w14:paraId="4DEFDFD2"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3 min, Drill 1 only</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8 to 10 min, all 3 drills</w:t>
      </w:r>
    </w:p>
    <w:p w14:paraId="066A585B" w14:textId="693969DE"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drills intro slide before you begin.</w:t>
      </w:r>
    </w:p>
    <w:p w14:paraId="38CC3F1A" w14:textId="77777777" w:rsidR="00314770" w:rsidRPr="003C7E9E" w:rsidRDefault="00314770">
      <w:pPr>
        <w:spacing w:after="80"/>
        <w:rPr>
          <w:rFonts w:asciiTheme="majorHAnsi" w:hAnsiTheme="majorHAnsi" w:cstheme="majorHAnsi"/>
        </w:rPr>
      </w:pPr>
    </w:p>
    <w:p w14:paraId="0E9D8A16"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"Alright, time to put it to work. We are going to run through some real scenarios. Use what you just learned. There are no trick questions here, just the framework and the checklist."</w:t>
      </w:r>
    </w:p>
    <w:p w14:paraId="4CC725F7" w14:textId="77777777" w:rsidR="00314770" w:rsidRPr="003C7E9E" w:rsidRDefault="00314770">
      <w:pPr>
        <w:spacing w:after="120"/>
        <w:rPr>
          <w:rFonts w:asciiTheme="majorHAnsi" w:hAnsiTheme="majorHAnsi" w:cstheme="majorHAnsi"/>
        </w:rPr>
      </w:pPr>
    </w:p>
    <w:p w14:paraId="0F084282"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Drill 1: Upgrade the Script</w:t>
      </w:r>
    </w:p>
    <w:p w14:paraId="4AEC3D88" w14:textId="3BD15868"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Drill 1 slide.</w:t>
      </w:r>
    </w:p>
    <w:p w14:paraId="64016F1C" w14:textId="77777777" w:rsidR="00314770" w:rsidRPr="003C7E9E" w:rsidRDefault="00314770">
      <w:pPr>
        <w:spacing w:after="40"/>
        <w:rPr>
          <w:rFonts w:asciiTheme="majorHAnsi" w:hAnsiTheme="majorHAnsi" w:cstheme="majorHAnsi"/>
        </w:rPr>
      </w:pPr>
    </w:p>
    <w:p w14:paraId="261063CF" w14:textId="77777777" w:rsidR="00314770" w:rsidRPr="003C7E9E" w:rsidRDefault="002D06E6">
      <w:pPr>
        <w:spacing w:before="40" w:after="80"/>
        <w:ind w:left="432"/>
        <w:rPr>
          <w:rFonts w:asciiTheme="majorHAnsi" w:hAnsiTheme="majorHAnsi" w:cstheme="majorHAnsi"/>
        </w:rPr>
      </w:pPr>
      <w:r w:rsidRPr="003C7E9E">
        <w:rPr>
          <w:rFonts w:asciiTheme="majorHAnsi" w:hAnsiTheme="majorHAnsi" w:cstheme="majorHAnsi"/>
          <w:color w:val="1A1A1A"/>
          <w:sz w:val="20"/>
        </w:rPr>
        <w:t>Customer: "This course is confusing. I want a refund."</w:t>
      </w:r>
      <w:r w:rsidRPr="003C7E9E">
        <w:rPr>
          <w:rFonts w:asciiTheme="majorHAnsi" w:hAnsiTheme="majorHAnsi" w:cstheme="majorHAnsi"/>
          <w:color w:val="1A1A1A"/>
          <w:sz w:val="20"/>
        </w:rPr>
        <w:br/>
        <w:t>CSR Response: "We can't refund that."</w:t>
      </w:r>
      <w:r w:rsidRPr="003C7E9E">
        <w:rPr>
          <w:rFonts w:asciiTheme="majorHAnsi" w:hAnsiTheme="majorHAnsi" w:cstheme="majorHAnsi"/>
          <w:color w:val="1A1A1A"/>
          <w:sz w:val="20"/>
        </w:rPr>
        <w:br/>
      </w:r>
      <w:r w:rsidRPr="003C7E9E">
        <w:rPr>
          <w:rFonts w:asciiTheme="majorHAnsi" w:hAnsiTheme="majorHAnsi" w:cstheme="majorHAnsi"/>
          <w:color w:val="1A1A1A"/>
          <w:sz w:val="20"/>
        </w:rPr>
        <w:br/>
        <w:t>Task: Using ANCHOR, rewrite that CSR response. Type it in the chat.</w:t>
      </w:r>
    </w:p>
    <w:p w14:paraId="5DD1BF7C" w14:textId="77777777" w:rsidR="00314770" w:rsidRPr="003C7E9E" w:rsidRDefault="00314770">
      <w:pPr>
        <w:spacing w:after="40"/>
        <w:rPr>
          <w:rFonts w:asciiTheme="majorHAnsi" w:hAnsiTheme="majorHAnsi" w:cstheme="majorHAnsi"/>
        </w:rPr>
      </w:pPr>
    </w:p>
    <w:p w14:paraId="52ABD63B"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"Take 60 seconds and drop your revised response in the chat. Remember, start with A. Acknowledge the emotion first."</w:t>
      </w:r>
    </w:p>
    <w:p w14:paraId="25467BA3" w14:textId="77777777" w:rsidR="00314770" w:rsidRPr="003C7E9E" w:rsidRDefault="00314770">
      <w:pPr>
        <w:spacing w:after="80"/>
        <w:rPr>
          <w:rFonts w:asciiTheme="majorHAnsi" w:hAnsiTheme="majorHAnsi" w:cstheme="majorHAnsi"/>
        </w:rPr>
      </w:pPr>
    </w:p>
    <w:p w14:paraId="1C01ECC4" w14:textId="77777777" w:rsidR="00314770" w:rsidRPr="003C7E9E" w:rsidRDefault="002D06E6">
      <w:pPr>
        <w:spacing w:before="40" w:after="80"/>
        <w:rPr>
          <w:rFonts w:asciiTheme="majorHAnsi" w:hAnsiTheme="majorHAnsi" w:cstheme="majorHAnsi"/>
        </w:rPr>
      </w:pPr>
      <w:r w:rsidRPr="003C7E9E">
        <w:rPr>
          <w:rFonts w:asciiTheme="majorHAnsi" w:hAnsiTheme="majorHAnsi" w:cstheme="majorHAnsi"/>
          <w:b/>
          <w:color w:val="1A1A1A"/>
          <w:sz w:val="20"/>
        </w:rPr>
        <w:t>Feedback Guide:</w:t>
      </w:r>
    </w:p>
    <w:p w14:paraId="10E4D8CC"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Strong response: Starts with acknowledgment, restates the issue, asks a clarifying question, and avoids leading with "no."</w:t>
      </w:r>
    </w:p>
    <w:p w14:paraId="365DC96D"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Good line to call out: "I can hear that the course feels overwhelming. Let's figure out what is making it confusing and see what we can do." Say: "This is a strong A and N right here."</w:t>
      </w:r>
    </w:p>
    <w:p w14:paraId="470520BB"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If responses miss the mark: "Good start. Make sure we are not jumping past the A. What does the customer feel right now? Lead with that."</w:t>
      </w:r>
    </w:p>
    <w:p w14:paraId="2AC58060"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Call out one or two responses by name. Reward participation.</w:t>
      </w:r>
    </w:p>
    <w:p w14:paraId="75DA9F90" w14:textId="77777777" w:rsidR="00314770" w:rsidRPr="003C7E9E" w:rsidRDefault="00314770">
      <w:pPr>
        <w:spacing w:after="120"/>
        <w:rPr>
          <w:rFonts w:asciiTheme="majorHAnsi" w:hAnsiTheme="majorHAnsi" w:cstheme="majorHAnsi"/>
        </w:rPr>
      </w:pPr>
    </w:p>
    <w:p w14:paraId="5F285C75"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Drill 2: Full ANCHOR and Checklist Response</w:t>
      </w:r>
    </w:p>
    <w:p w14:paraId="2A6FEC2B" w14:textId="55871F87"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Drill 2 slide.</w:t>
      </w:r>
    </w:p>
    <w:p w14:paraId="22C3E42C" w14:textId="77777777" w:rsidR="00314770" w:rsidRPr="003C7E9E" w:rsidRDefault="00314770">
      <w:pPr>
        <w:spacing w:after="40"/>
        <w:rPr>
          <w:rFonts w:asciiTheme="majorHAnsi" w:hAnsiTheme="majorHAnsi" w:cstheme="majorHAnsi"/>
        </w:rPr>
      </w:pPr>
    </w:p>
    <w:p w14:paraId="50152873" w14:textId="77777777" w:rsidR="00314770" w:rsidRPr="003C7E9E" w:rsidRDefault="002D06E6">
      <w:pPr>
        <w:spacing w:before="40" w:after="80"/>
        <w:ind w:left="432"/>
        <w:rPr>
          <w:rFonts w:asciiTheme="majorHAnsi" w:hAnsiTheme="majorHAnsi" w:cstheme="majorHAnsi"/>
        </w:rPr>
      </w:pPr>
      <w:r w:rsidRPr="003C7E9E">
        <w:rPr>
          <w:rFonts w:asciiTheme="majorHAnsi" w:hAnsiTheme="majorHAnsi" w:cstheme="majorHAnsi"/>
          <w:color w:val="1A1A1A"/>
          <w:sz w:val="20"/>
        </w:rPr>
        <w:t>Customer: "I have already wasted my time. Just give me my money back."</w:t>
      </w:r>
      <w:r w:rsidRPr="003C7E9E">
        <w:rPr>
          <w:rFonts w:asciiTheme="majorHAnsi" w:hAnsiTheme="majorHAnsi" w:cstheme="majorHAnsi"/>
          <w:color w:val="1A1A1A"/>
          <w:sz w:val="20"/>
        </w:rPr>
        <w:br/>
      </w:r>
      <w:r w:rsidRPr="003C7E9E">
        <w:rPr>
          <w:rFonts w:asciiTheme="majorHAnsi" w:hAnsiTheme="majorHAnsi" w:cstheme="majorHAnsi"/>
          <w:color w:val="1A1A1A"/>
          <w:sz w:val="20"/>
        </w:rPr>
        <w:br/>
        <w:t>Task: Using ANCHOR and the Captain's Checklist, write your full response and list which checklist items you would verify first.</w:t>
      </w:r>
    </w:p>
    <w:p w14:paraId="56BDB405" w14:textId="77777777" w:rsidR="00314770" w:rsidRPr="003C7E9E" w:rsidRDefault="00314770">
      <w:pPr>
        <w:spacing w:after="40"/>
        <w:rPr>
          <w:rFonts w:asciiTheme="majorHAnsi" w:hAnsiTheme="majorHAnsi" w:cstheme="majorHAnsi"/>
        </w:rPr>
      </w:pPr>
    </w:p>
    <w:p w14:paraId="46B00167"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"This one is escalated. The customer is emotional. I want to see ANCHOR in action, and tell me which checklist checks you would run before you make any decisions. Drop it in the chat."</w:t>
      </w:r>
    </w:p>
    <w:p w14:paraId="6932A13C" w14:textId="77777777" w:rsidR="00314770" w:rsidRPr="003C7E9E" w:rsidRDefault="00314770">
      <w:pPr>
        <w:spacing w:after="80"/>
        <w:rPr>
          <w:rFonts w:asciiTheme="majorHAnsi" w:hAnsiTheme="majorHAnsi" w:cstheme="majorHAnsi"/>
        </w:rPr>
      </w:pPr>
    </w:p>
    <w:p w14:paraId="56606C50" w14:textId="77777777" w:rsidR="00314770" w:rsidRPr="003C7E9E" w:rsidRDefault="002D06E6">
      <w:pPr>
        <w:spacing w:before="40" w:after="80"/>
        <w:rPr>
          <w:rFonts w:asciiTheme="majorHAnsi" w:hAnsiTheme="majorHAnsi" w:cstheme="majorHAnsi"/>
        </w:rPr>
      </w:pPr>
      <w:r w:rsidRPr="003C7E9E">
        <w:rPr>
          <w:rFonts w:asciiTheme="majorHAnsi" w:hAnsiTheme="majorHAnsi" w:cstheme="majorHAnsi"/>
          <w:b/>
          <w:color w:val="1A1A1A"/>
          <w:sz w:val="20"/>
        </w:rPr>
        <w:lastRenderedPageBreak/>
        <w:t>Feedback Guide:</w:t>
      </w:r>
    </w:p>
    <w:p w14:paraId="4C281A05"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Strong response: Acknowledges frustration without matching the customer's energy, asks what would help, checks eligibility and usage before offering anything.</w:t>
      </w:r>
    </w:p>
    <w:p w14:paraId="397B0D4E"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Reinforce: "Notice nobody here defaulted to just giving the refund to end the tension. That is exactly right. The emotion is real but it does not override the process."</w:t>
      </w:r>
    </w:p>
    <w:p w14:paraId="40BA3ADC"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If someone jumps straight to a refund: "Walk me through your checklist. What did you check before you got there?" Redirect without putting anyone on the spot.</w:t>
      </w:r>
    </w:p>
    <w:p w14:paraId="4370D560"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Sprint mode: Skip written responses. Pose the scenario verbally, take two quick verbal answers, and move on.</w:t>
      </w:r>
    </w:p>
    <w:p w14:paraId="5AB69A57" w14:textId="77777777" w:rsidR="00314770" w:rsidRPr="003C7E9E" w:rsidRDefault="00314770">
      <w:pPr>
        <w:spacing w:after="120"/>
        <w:rPr>
          <w:rFonts w:asciiTheme="majorHAnsi" w:hAnsiTheme="majorHAnsi" w:cstheme="majorHAnsi"/>
        </w:rPr>
      </w:pPr>
    </w:p>
    <w:p w14:paraId="2A4BECF9" w14:textId="77777777" w:rsidR="00314770" w:rsidRPr="003C7E9E" w:rsidRDefault="002D06E6">
      <w:pPr>
        <w:spacing w:before="160" w:after="40"/>
        <w:rPr>
          <w:rFonts w:asciiTheme="majorHAnsi" w:hAnsiTheme="majorHAnsi" w:cstheme="majorHAnsi"/>
        </w:rPr>
      </w:pPr>
      <w:r w:rsidRPr="003C7E9E">
        <w:rPr>
          <w:rFonts w:asciiTheme="majorHAnsi" w:hAnsiTheme="majorHAnsi" w:cstheme="majorHAnsi"/>
          <w:b/>
          <w:color w:val="178AD2"/>
          <w:sz w:val="20"/>
        </w:rPr>
        <w:t>Drill 3: Full Scenario, Nancy Drew</w:t>
      </w:r>
    </w:p>
    <w:p w14:paraId="3DCEDF7A" w14:textId="5A9F4C8D"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Drill 3 slide.</w:t>
      </w:r>
    </w:p>
    <w:p w14:paraId="44602F0D" w14:textId="77777777" w:rsidR="00314770" w:rsidRPr="003C7E9E" w:rsidRDefault="00314770">
      <w:pPr>
        <w:spacing w:after="40"/>
        <w:rPr>
          <w:rFonts w:asciiTheme="majorHAnsi" w:hAnsiTheme="majorHAnsi" w:cstheme="majorHAnsi"/>
        </w:rPr>
      </w:pPr>
    </w:p>
    <w:p w14:paraId="38F9D67F" w14:textId="77777777" w:rsidR="00314770" w:rsidRPr="003C7E9E" w:rsidRDefault="002D06E6">
      <w:pPr>
        <w:spacing w:before="40" w:after="80"/>
        <w:ind w:left="432"/>
        <w:rPr>
          <w:rFonts w:asciiTheme="majorHAnsi" w:hAnsiTheme="majorHAnsi" w:cstheme="majorHAnsi"/>
        </w:rPr>
      </w:pPr>
      <w:r w:rsidRPr="003C7E9E">
        <w:rPr>
          <w:rFonts w:asciiTheme="majorHAnsi" w:hAnsiTheme="majorHAnsi" w:cstheme="majorHAnsi"/>
          <w:color w:val="1A1A1A"/>
          <w:sz w:val="20"/>
        </w:rPr>
        <w:t>Date of Contact: June 9, 2026     Date of Purchase: March 23, 2026</w:t>
      </w:r>
      <w:r w:rsidRPr="003C7E9E">
        <w:rPr>
          <w:rFonts w:asciiTheme="majorHAnsi" w:hAnsiTheme="majorHAnsi" w:cstheme="majorHAnsi"/>
          <w:color w:val="1A1A1A"/>
          <w:sz w:val="20"/>
        </w:rPr>
        <w:br/>
      </w:r>
      <w:r w:rsidRPr="003C7E9E">
        <w:rPr>
          <w:rFonts w:asciiTheme="majorHAnsi" w:hAnsiTheme="majorHAnsi" w:cstheme="majorHAnsi"/>
          <w:color w:val="1A1A1A"/>
          <w:sz w:val="20"/>
        </w:rPr>
        <w:br/>
        <w:t>Customer: "Hello, my name is Nancy Drew. I'm not going to be able to take this self-paced course after all. I decided to do a live pre-licensing course with another company in my state. I only opened the first lesson and I didn't do any of the exercises because they were too hard and I don't have time to figure it out. Please give me a refund."</w:t>
      </w:r>
    </w:p>
    <w:p w14:paraId="63A698A2" w14:textId="77777777" w:rsidR="00314770" w:rsidRPr="003C7E9E" w:rsidRDefault="00314770">
      <w:pPr>
        <w:spacing w:after="40"/>
        <w:rPr>
          <w:rFonts w:asciiTheme="majorHAnsi" w:hAnsiTheme="majorHAnsi" w:cstheme="majorHAnsi"/>
        </w:rPr>
      </w:pPr>
    </w:p>
    <w:p w14:paraId="093A582B"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"This is a full scenario with a real customer and a real situation. I want someone to walk us through this one. Use ANCHOR, run the checklist, and tell me what you would do and what you would say. Who wants to take it?"</w:t>
      </w:r>
    </w:p>
    <w:p w14:paraId="1E5530E1" w14:textId="77777777" w:rsidR="00314770" w:rsidRPr="003C7E9E" w:rsidRDefault="00314770">
      <w:pPr>
        <w:spacing w:after="80"/>
        <w:rPr>
          <w:rFonts w:asciiTheme="majorHAnsi" w:hAnsiTheme="majorHAnsi" w:cstheme="majorHAnsi"/>
        </w:rPr>
      </w:pPr>
    </w:p>
    <w:p w14:paraId="4540F79D" w14:textId="77777777" w:rsidR="00314770" w:rsidRPr="003C7E9E" w:rsidRDefault="002D06E6">
      <w:pPr>
        <w:spacing w:before="40" w:after="80"/>
        <w:rPr>
          <w:rFonts w:asciiTheme="majorHAnsi" w:hAnsiTheme="majorHAnsi" w:cstheme="majorHAnsi"/>
        </w:rPr>
      </w:pPr>
      <w:r w:rsidRPr="003C7E9E">
        <w:rPr>
          <w:rFonts w:asciiTheme="majorHAnsi" w:hAnsiTheme="majorHAnsi" w:cstheme="majorHAnsi"/>
          <w:b/>
          <w:color w:val="1A1A1A"/>
          <w:sz w:val="20"/>
        </w:rPr>
        <w:t>Feedback Guide:</w:t>
      </w:r>
    </w:p>
    <w:p w14:paraId="68680DA3"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Listen for: Does the CSR acknowledge before problem-solving? Do they check the eligibility window based on the March 23 purchase date? Do they note that usage was minimal?</w:t>
      </w:r>
    </w:p>
    <w:p w14:paraId="7AE00A9E"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Pull out: "She only completed the first lesson. That is important data. What does that tell us about the root cause?"</w:t>
      </w:r>
    </w:p>
    <w:p w14:paraId="00043887"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Alternatives to highlight: course extension, technical support on the exercises, guidance on a learning path that fits her actual timeline.</w:t>
      </w:r>
    </w:p>
    <w:p w14:paraId="3CF94086"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If the CSR approves right away: "Walk me through your checklist. What did you verify before you got there?" Redirect, do not embarrass.</w:t>
      </w:r>
    </w:p>
    <w:p w14:paraId="412D3856" w14:textId="77777777" w:rsidR="00314770" w:rsidRPr="003C7E9E" w:rsidRDefault="002D06E6">
      <w:pPr>
        <w:pStyle w:val="ListBullet"/>
        <w:spacing w:before="20" w:after="40"/>
        <w:ind w:left="576"/>
        <w:rPr>
          <w:rFonts w:asciiTheme="majorHAnsi" w:hAnsiTheme="majorHAnsi" w:cstheme="majorHAnsi"/>
        </w:rPr>
      </w:pPr>
      <w:r w:rsidRPr="003C7E9E">
        <w:rPr>
          <w:rFonts w:asciiTheme="majorHAnsi" w:hAnsiTheme="majorHAnsi" w:cstheme="majorHAnsi"/>
          <w:color w:val="444444"/>
          <w:sz w:val="19"/>
        </w:rPr>
        <w:t>Sprint mode: Read the scenario aloud, ask "What is the first thing you do?" Take two quick verbal answers and close.</w:t>
      </w:r>
    </w:p>
    <w:p w14:paraId="7ED712E8" w14:textId="77777777" w:rsidR="00314770" w:rsidRPr="003C7E9E" w:rsidRDefault="002D06E6">
      <w:pPr>
        <w:rPr>
          <w:rFonts w:asciiTheme="majorHAnsi" w:hAnsiTheme="majorHAnsi" w:cstheme="majorHAnsi"/>
        </w:rPr>
      </w:pPr>
      <w:r w:rsidRPr="003C7E9E">
        <w:rPr>
          <w:rFonts w:asciiTheme="majorHAnsi" w:hAnsiTheme="majorHAnsi" w:cstheme="majorHAnsi"/>
        </w:rPr>
        <w:br w:type="page"/>
      </w:r>
    </w:p>
    <w:p w14:paraId="1BFD3C0E" w14:textId="77777777" w:rsidR="00314770" w:rsidRPr="003C7E9E" w:rsidRDefault="002D06E6">
      <w:pPr>
        <w:spacing w:before="280" w:after="40"/>
        <w:rPr>
          <w:rFonts w:asciiTheme="majorHAnsi" w:hAnsiTheme="majorHAnsi" w:cstheme="majorHAnsi"/>
        </w:rPr>
      </w:pPr>
      <w:r w:rsidRPr="003C7E9E">
        <w:rPr>
          <w:rFonts w:asciiTheme="majorHAnsi" w:hAnsiTheme="majorHAnsi" w:cstheme="majorHAnsi"/>
          <w:b/>
          <w:color w:val="0D1B4B"/>
        </w:rPr>
        <w:lastRenderedPageBreak/>
        <w:t>SECTION 7: CLOSE AND COMMITMENTS</w:t>
      </w:r>
      <w:r w:rsidRPr="003C7E9E">
        <w:rPr>
          <w:rFonts w:asciiTheme="majorHAnsi" w:hAnsiTheme="majorHAnsi" w:cstheme="majorHAnsi"/>
          <w:i/>
          <w:color w:val="888888"/>
          <w:sz w:val="17"/>
        </w:rPr>
        <w:t xml:space="preserve">  Slides 25 through 28</w:t>
      </w:r>
    </w:p>
    <w:p w14:paraId="5CF59C9B" w14:textId="77777777" w:rsidR="00314770" w:rsidRPr="003C7E9E" w:rsidRDefault="00314770">
      <w:pPr>
        <w:pBdr>
          <w:bottom w:val="single" w:sz="4" w:space="1" w:color="178AD2"/>
        </w:pBdr>
        <w:spacing w:before="80" w:after="80"/>
        <w:rPr>
          <w:rFonts w:asciiTheme="majorHAnsi" w:hAnsiTheme="majorHAnsi" w:cstheme="majorHAnsi"/>
        </w:rPr>
      </w:pPr>
    </w:p>
    <w:p w14:paraId="5585D700" w14:textId="77777777" w:rsidR="00314770" w:rsidRPr="003C7E9E" w:rsidRDefault="002D06E6">
      <w:pPr>
        <w:spacing w:after="120"/>
        <w:rPr>
          <w:rFonts w:asciiTheme="majorHAnsi" w:hAnsiTheme="majorHAnsi" w:cstheme="majorHAnsi"/>
        </w:rPr>
      </w:pPr>
      <w:r w:rsidRPr="003C7E9E">
        <w:rPr>
          <w:rFonts w:asciiTheme="majorHAnsi" w:hAnsiTheme="majorHAnsi" w:cstheme="majorHAnsi"/>
          <w:b/>
          <w:color w:val="0D1B4B"/>
          <w:sz w:val="18"/>
        </w:rPr>
        <w:t xml:space="preserve">Sprint: </w:t>
      </w:r>
      <w:r w:rsidRPr="003C7E9E">
        <w:rPr>
          <w:rFonts w:asciiTheme="majorHAnsi" w:hAnsiTheme="majorHAnsi" w:cstheme="majorHAnsi"/>
          <w:color w:val="444444"/>
          <w:sz w:val="18"/>
        </w:rPr>
        <w:t>1 min</w:t>
      </w:r>
      <w:r w:rsidRPr="003C7E9E">
        <w:rPr>
          <w:rFonts w:asciiTheme="majorHAnsi" w:hAnsiTheme="majorHAnsi" w:cstheme="majorHAnsi"/>
          <w:b/>
          <w:color w:val="178AD2"/>
          <w:sz w:val="18"/>
        </w:rPr>
        <w:t xml:space="preserve">     Standard: </w:t>
      </w:r>
      <w:r w:rsidRPr="003C7E9E">
        <w:rPr>
          <w:rFonts w:asciiTheme="majorHAnsi" w:hAnsiTheme="majorHAnsi" w:cstheme="majorHAnsi"/>
          <w:color w:val="444444"/>
          <w:sz w:val="18"/>
        </w:rPr>
        <w:t>2 to 3 min</w:t>
      </w:r>
    </w:p>
    <w:p w14:paraId="0A95FC09" w14:textId="010159BB"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closing slide before you begin.</w:t>
      </w:r>
    </w:p>
    <w:p w14:paraId="36F2A15D" w14:textId="77777777" w:rsidR="00314770" w:rsidRPr="003C7E9E" w:rsidRDefault="00314770">
      <w:pPr>
        <w:spacing w:after="80"/>
        <w:rPr>
          <w:rFonts w:asciiTheme="majorHAnsi" w:hAnsiTheme="majorHAnsi" w:cstheme="majorHAnsi"/>
        </w:rPr>
      </w:pPr>
    </w:p>
    <w:p w14:paraId="15253A30"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"Here is what I want you to take from today. Great CSRs do not just process requests, they navigate outcomes. Every time you handle one of these calls you are doing three things at once. You are protecting what is best for the customer, supporting the stability of the business, and demonstrating the kind of professional judgment that builds trust on both sides of that call. That is the job."</w:t>
      </w:r>
    </w:p>
    <w:p w14:paraId="50360F44" w14:textId="2BDC00C6"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key reminders slide.</w:t>
      </w:r>
    </w:p>
    <w:p w14:paraId="44F476A6" w14:textId="77777777" w:rsidR="00314770" w:rsidRPr="003C7E9E" w:rsidRDefault="00314770">
      <w:pPr>
        <w:spacing w:after="40"/>
        <w:rPr>
          <w:rFonts w:asciiTheme="majorHAnsi" w:hAnsiTheme="majorHAnsi" w:cstheme="majorHAnsi"/>
        </w:rPr>
      </w:pPr>
    </w:p>
    <w:p w14:paraId="71789B10"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"Keep these close. Always ANCHOR the conversation. Follow the Captain's Checklist. Offer alternatives before you land on a final answer. Document clearly. Treat refunds as a last resort, not a first response. Never lead with no, never default to a refund just to end the tension, never ignore policy, and never overlook what is actually driving the request."</w:t>
      </w:r>
    </w:p>
    <w:p w14:paraId="3AE1B012" w14:textId="32167B5B" w:rsidR="00314770" w:rsidRPr="003C7E9E" w:rsidRDefault="002D06E6">
      <w:pPr>
        <w:spacing w:before="40" w:after="40"/>
        <w:ind w:left="432"/>
        <w:rPr>
          <w:rFonts w:asciiTheme="majorHAnsi" w:hAnsiTheme="majorHAnsi" w:cstheme="majorHAnsi"/>
        </w:rPr>
      </w:pPr>
      <w:r w:rsidRPr="003C7E9E">
        <w:rPr>
          <w:rFonts w:asciiTheme="majorHAnsi" w:hAnsiTheme="majorHAnsi" w:cstheme="majorHAnsi"/>
          <w:b/>
          <w:color w:val="888888"/>
          <w:sz w:val="18"/>
        </w:rPr>
        <w:t xml:space="preserve"> Click: </w:t>
      </w:r>
      <w:r w:rsidRPr="003C7E9E">
        <w:rPr>
          <w:rFonts w:asciiTheme="majorHAnsi" w:hAnsiTheme="majorHAnsi" w:cstheme="majorHAnsi"/>
          <w:i/>
          <w:color w:val="888888"/>
          <w:sz w:val="18"/>
        </w:rPr>
        <w:t>Advance to the final closing slide.</w:t>
      </w:r>
    </w:p>
    <w:p w14:paraId="7F2C74BB" w14:textId="77777777" w:rsidR="00314770" w:rsidRPr="003C7E9E" w:rsidRDefault="00314770">
      <w:pPr>
        <w:spacing w:after="40"/>
        <w:rPr>
          <w:rFonts w:asciiTheme="majorHAnsi" w:hAnsiTheme="majorHAnsi" w:cstheme="majorHAnsi"/>
        </w:rPr>
      </w:pPr>
    </w:p>
    <w:p w14:paraId="67873419" w14:textId="77777777" w:rsidR="00314770" w:rsidRPr="003C7E9E" w:rsidRDefault="002D06E6">
      <w:pPr>
        <w:spacing w:before="80" w:after="80"/>
        <w:ind w:left="432"/>
        <w:rPr>
          <w:rFonts w:asciiTheme="majorHAnsi" w:hAnsiTheme="majorHAnsi" w:cstheme="majorHAnsi"/>
        </w:rPr>
      </w:pPr>
      <w:r w:rsidRPr="003C7E9E">
        <w:rPr>
          <w:rFonts w:asciiTheme="majorHAnsi" w:hAnsiTheme="majorHAnsi" w:cstheme="majorHAnsi"/>
          <w:b/>
          <w:color w:val="178AD2"/>
          <w:sz w:val="19"/>
        </w:rPr>
        <w:t xml:space="preserve">Say: </w:t>
      </w:r>
      <w:r w:rsidRPr="003C7E9E">
        <w:rPr>
          <w:rFonts w:asciiTheme="majorHAnsi" w:hAnsiTheme="majorHAnsi" w:cstheme="majorHAnsi"/>
          <w:i/>
          <w:color w:val="1A1A1A"/>
          <w:sz w:val="19"/>
        </w:rPr>
        <w:t>"Refund conversations are not always easy. But you are not out there alone. You have the framework, the checklist, and the language to navigate whatever comes your way. Stay grounded, stay consistent, and stay confident. You have got this. Thank you."</w:t>
      </w:r>
    </w:p>
    <w:p w14:paraId="48E6A130" w14:textId="77777777" w:rsidR="00314770" w:rsidRPr="003C7E9E" w:rsidRDefault="00314770">
      <w:pPr>
        <w:spacing w:after="160"/>
        <w:rPr>
          <w:rFonts w:asciiTheme="majorHAnsi" w:hAnsiTheme="majorHAnsi" w:cstheme="majorHAnsi"/>
        </w:rPr>
      </w:pPr>
    </w:p>
    <w:p w14:paraId="52C27CD0" w14:textId="77777777" w:rsidR="00314770" w:rsidRPr="003C7E9E" w:rsidRDefault="002D06E6">
      <w:pPr>
        <w:spacing w:before="60" w:after="120"/>
        <w:ind w:left="432"/>
        <w:rPr>
          <w:rFonts w:asciiTheme="majorHAnsi" w:hAnsiTheme="majorHAnsi" w:cstheme="majorHAnsi"/>
        </w:rPr>
      </w:pPr>
      <w:r w:rsidRPr="003C7E9E">
        <w:rPr>
          <w:rFonts w:asciiTheme="majorHAnsi" w:hAnsiTheme="majorHAnsi" w:cstheme="majorHAnsi"/>
          <w:b/>
          <w:color w:val="0D1B4B"/>
          <w:sz w:val="19"/>
        </w:rPr>
        <w:t xml:space="preserve">Tip: </w:t>
      </w:r>
      <w:r w:rsidRPr="003C7E9E">
        <w:rPr>
          <w:rFonts w:asciiTheme="majorHAnsi" w:hAnsiTheme="majorHAnsi" w:cstheme="majorHAnsi"/>
          <w:color w:val="444444"/>
          <w:sz w:val="19"/>
        </w:rPr>
        <w:t>Optional for Standard mode: Ask each person to drop one commitment in the chat. "One thing I am going to do differently on my next refund call is..." Read two or three out loud. It closes on a high note and builds accountability without feeling forced.</w:t>
      </w:r>
    </w:p>
    <w:p w14:paraId="0A3B1141" w14:textId="77777777" w:rsidR="00314770" w:rsidRPr="003C7E9E" w:rsidRDefault="00314770">
      <w:pPr>
        <w:rPr>
          <w:rFonts w:asciiTheme="majorHAnsi" w:hAnsiTheme="majorHAnsi" w:cstheme="majorHAnsi"/>
        </w:rPr>
      </w:pPr>
    </w:p>
    <w:p w14:paraId="1711AE5A" w14:textId="77777777" w:rsidR="00314770" w:rsidRPr="003C7E9E" w:rsidRDefault="00314770">
      <w:pPr>
        <w:pBdr>
          <w:bottom w:val="single" w:sz="4" w:space="1" w:color="0D1B4B"/>
        </w:pBdr>
        <w:spacing w:before="80" w:after="80"/>
        <w:rPr>
          <w:rFonts w:asciiTheme="majorHAnsi" w:hAnsiTheme="majorHAnsi" w:cstheme="majorHAnsi"/>
        </w:rPr>
      </w:pPr>
    </w:p>
    <w:p w14:paraId="1C5A6DF7" w14:textId="77777777" w:rsidR="00314770" w:rsidRPr="003C7E9E" w:rsidRDefault="00314770">
      <w:pPr>
        <w:spacing w:after="120"/>
        <w:rPr>
          <w:rFonts w:asciiTheme="majorHAnsi" w:hAnsiTheme="majorHAnsi" w:cstheme="majorHAnsi"/>
        </w:rPr>
      </w:pPr>
    </w:p>
    <w:p w14:paraId="5214EAFF" w14:textId="3646B822" w:rsidR="00314770" w:rsidRPr="003C7E9E" w:rsidRDefault="00314770">
      <w:pPr>
        <w:spacing w:before="80" w:after="80"/>
        <w:ind w:left="432"/>
        <w:rPr>
          <w:rFonts w:asciiTheme="majorHAnsi" w:hAnsiTheme="majorHAnsi" w:cstheme="majorHAnsi"/>
        </w:rPr>
      </w:pPr>
    </w:p>
    <w:sectPr w:rsidR="00314770" w:rsidRPr="003C7E9E" w:rsidSect="00034616">
      <w:headerReference w:type="even" r:id="rId11"/>
      <w:headerReference w:type="default" r:id="rId12"/>
      <w:footerReference w:type="even" r:id="rId13"/>
      <w:footerReference w:type="default" r:id="rId14"/>
      <w:headerReference w:type="first" r:id="rId15"/>
      <w:footerReference w:type="first" r:id="rId16"/>
      <w:pgSz w:w="12240" w:h="15840"/>
      <w:pgMar w:top="1440" w:right="1728" w:bottom="1440" w:left="172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AC93E" w14:textId="77777777" w:rsidR="009A033C" w:rsidRDefault="009A033C">
      <w:pPr>
        <w:spacing w:after="0" w:line="240" w:lineRule="auto"/>
      </w:pPr>
      <w:r>
        <w:separator/>
      </w:r>
    </w:p>
  </w:endnote>
  <w:endnote w:type="continuationSeparator" w:id="0">
    <w:p w14:paraId="71A794EC" w14:textId="77777777" w:rsidR="009A033C" w:rsidRDefault="009A0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AFAE6" w14:textId="77777777" w:rsidR="000A6775" w:rsidRDefault="000A67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6866" w14:textId="302C86EF" w:rsidR="00314770" w:rsidRDefault="002D06E6">
    <w:pPr>
      <w:pStyle w:val="Footer"/>
      <w:jc w:val="right"/>
    </w:pPr>
    <w:r>
      <w:rPr>
        <w:i/>
        <w:color w:val="888888"/>
        <w:sz w:val="16"/>
      </w:rPr>
      <w:t xml:space="preserve">Refund Rescue | Facilitator Guide </w:t>
    </w:r>
    <w:proofErr w:type="gramStart"/>
    <w:r>
      <w:rPr>
        <w:i/>
        <w:color w:val="888888"/>
        <w:sz w:val="16"/>
      </w:rPr>
      <w:t xml:space="preserve">| </w:t>
    </w:r>
    <w:r w:rsidR="000A6775">
      <w:rPr>
        <w:i/>
        <w:color w:val="888888"/>
        <w:sz w:val="16"/>
      </w:rPr>
      <w:t xml:space="preserve"> </w:t>
    </w:r>
    <w:r>
      <w:rPr>
        <w:i/>
        <w:color w:val="888888"/>
        <w:sz w:val="16"/>
      </w:rPr>
      <w:t>p.</w:t>
    </w:r>
    <w:proofErr w:type="gramEnd"/>
    <w:r>
      <w:rPr>
        <w:i/>
        <w:color w:val="888888"/>
        <w:sz w:val="16"/>
      </w:rPr>
      <w:t xml:space="preserve">    </w:t>
    </w:r>
    <w:r>
      <w:rPr>
        <w:color w:val="888888"/>
        <w:sz w:val="16"/>
      </w:rPr>
      <w:fldChar w:fldCharType="begin"/>
    </w:r>
    <w:r>
      <w:rPr>
        <w:color w:val="888888"/>
        <w:sz w:val="16"/>
      </w:rPr>
      <w:instrText>PAGE</w:instrText>
    </w:r>
    <w:r>
      <w:rPr>
        <w:color w:val="888888"/>
        <w:sz w:val="16"/>
      </w:rPr>
      <w:fldChar w:fldCharType="separate"/>
    </w:r>
    <w:r w:rsidR="00E6764B">
      <w:rPr>
        <w:noProof/>
        <w:color w:val="888888"/>
        <w:sz w:val="16"/>
      </w:rPr>
      <w:t>1</w:t>
    </w:r>
    <w:r>
      <w:rPr>
        <w:color w:val="888888"/>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A93C4" w14:textId="77777777" w:rsidR="000A6775" w:rsidRDefault="000A67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82F17" w14:textId="77777777" w:rsidR="009A033C" w:rsidRDefault="009A033C">
      <w:pPr>
        <w:spacing w:after="0" w:line="240" w:lineRule="auto"/>
      </w:pPr>
      <w:r>
        <w:separator/>
      </w:r>
    </w:p>
  </w:footnote>
  <w:footnote w:type="continuationSeparator" w:id="0">
    <w:p w14:paraId="640C7AE8" w14:textId="77777777" w:rsidR="009A033C" w:rsidRDefault="009A0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7434E" w14:textId="77777777" w:rsidR="000A6775" w:rsidRDefault="000A67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86C1D" w14:textId="77777777" w:rsidR="000A6775" w:rsidRDefault="000A67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2BE2" w14:textId="77777777" w:rsidR="000A6775" w:rsidRDefault="000A67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70158889">
    <w:abstractNumId w:val="8"/>
  </w:num>
  <w:num w:numId="2" w16cid:durableId="240330584">
    <w:abstractNumId w:val="6"/>
  </w:num>
  <w:num w:numId="3" w16cid:durableId="733550244">
    <w:abstractNumId w:val="5"/>
  </w:num>
  <w:num w:numId="4" w16cid:durableId="628171617">
    <w:abstractNumId w:val="4"/>
  </w:num>
  <w:num w:numId="5" w16cid:durableId="1566263362">
    <w:abstractNumId w:val="7"/>
  </w:num>
  <w:num w:numId="6" w16cid:durableId="1552499653">
    <w:abstractNumId w:val="3"/>
  </w:num>
  <w:num w:numId="7" w16cid:durableId="2073119054">
    <w:abstractNumId w:val="2"/>
  </w:num>
  <w:num w:numId="8" w16cid:durableId="1443502065">
    <w:abstractNumId w:val="1"/>
  </w:num>
  <w:num w:numId="9" w16cid:durableId="413667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41B6"/>
    <w:rsid w:val="0006063C"/>
    <w:rsid w:val="000A6775"/>
    <w:rsid w:val="0015074B"/>
    <w:rsid w:val="00175671"/>
    <w:rsid w:val="0029639D"/>
    <w:rsid w:val="002D06E6"/>
    <w:rsid w:val="00314770"/>
    <w:rsid w:val="00326F90"/>
    <w:rsid w:val="003C7E9E"/>
    <w:rsid w:val="00457AC7"/>
    <w:rsid w:val="004A700C"/>
    <w:rsid w:val="006A0F1C"/>
    <w:rsid w:val="007D3D59"/>
    <w:rsid w:val="0092132A"/>
    <w:rsid w:val="00966708"/>
    <w:rsid w:val="009A033C"/>
    <w:rsid w:val="00AA1D8D"/>
    <w:rsid w:val="00B47730"/>
    <w:rsid w:val="00CB0664"/>
    <w:rsid w:val="00CE56D5"/>
    <w:rsid w:val="00DB1DA4"/>
    <w:rsid w:val="00E6764B"/>
    <w:rsid w:val="00FC693F"/>
    <w:rsid w:val="00FF0C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956985"/>
  <w14:defaultImageDpi w14:val="300"/>
  <w15:docId w15:val="{AD966C24-7DF5-405F-8FCF-DEB522DDA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5fefa94-050e-4ed6-b69e-f28fbe213198">
      <Terms xmlns="http://schemas.microsoft.com/office/infopath/2007/PartnerControls"/>
    </lcf76f155ced4ddcb4097134ff3c332f>
    <TaxCatchAll xmlns="7bf64dac-eef3-4aa6-96ae-d0ceed59eb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E5FD1F5E1ABD24F82E6B947ACA36C45" ma:contentTypeVersion="10" ma:contentTypeDescription="Create a new document." ma:contentTypeScope="" ma:versionID="73af4c1718f12d12e79f0933bd6910f0">
  <xsd:schema xmlns:xsd="http://www.w3.org/2001/XMLSchema" xmlns:xs="http://www.w3.org/2001/XMLSchema" xmlns:p="http://schemas.microsoft.com/office/2006/metadata/properties" xmlns:ns2="d5fefa94-050e-4ed6-b69e-f28fbe213198" xmlns:ns3="7bf64dac-eef3-4aa6-96ae-d0ceed59eb7f" targetNamespace="http://schemas.microsoft.com/office/2006/metadata/properties" ma:root="true" ma:fieldsID="ac9586afa99c85792604aa426db81562" ns2:_="" ns3:_="">
    <xsd:import namespace="d5fefa94-050e-4ed6-b69e-f28fbe213198"/>
    <xsd:import namespace="7bf64dac-eef3-4aa6-96ae-d0ceed59eb7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fefa94-050e-4ed6-b69e-f28fbe2131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b63949-f844-41c7-8bd6-fbbd136b271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f64dac-eef3-4aa6-96ae-d0ceed59eb7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8afb767-7aec-4f25-8960-000aa37c4cda}" ma:internalName="TaxCatchAll" ma:showField="CatchAllData" ma:web="7bf64dac-eef3-4aa6-96ae-d0ceed59eb7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27D253-08F1-4C9E-8885-3EC7C260A2AD}">
  <ds:schemaRefs>
    <ds:schemaRef ds:uri="http://schemas.microsoft.com/office/2006/metadata/properties"/>
    <ds:schemaRef ds:uri="http://schemas.microsoft.com/office/infopath/2007/PartnerControls"/>
    <ds:schemaRef ds:uri="d5fefa94-050e-4ed6-b69e-f28fbe213198"/>
    <ds:schemaRef ds:uri="7bf64dac-eef3-4aa6-96ae-d0ceed59eb7f"/>
  </ds:schemaRefs>
</ds:datastoreItem>
</file>

<file path=customXml/itemProps2.xml><?xml version="1.0" encoding="utf-8"?>
<ds:datastoreItem xmlns:ds="http://schemas.openxmlformats.org/officeDocument/2006/customXml" ds:itemID="{2AC132E3-F0FD-4A5C-B996-2C8AF35317EF}">
  <ds:schemaRefs>
    <ds:schemaRef ds:uri="http://schemas.microsoft.com/sharepoint/v3/contenttype/forms"/>
  </ds:schemaRefs>
</ds:datastoreItem>
</file>

<file path=customXml/itemProps3.xml><?xml version="1.0" encoding="utf-8"?>
<ds:datastoreItem xmlns:ds="http://schemas.openxmlformats.org/officeDocument/2006/customXml" ds:itemID="{8E21A1C7-CD5A-46C9-A72F-10AEC12B14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fefa94-050e-4ed6-b69e-f28fbe213198"/>
    <ds:schemaRef ds:uri="7bf64dac-eef3-4aa6-96ae-d0ceed59eb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2127</Words>
  <Characters>12125</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14224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Refund Rescue - Facilitator Guide and Script</dc:title>
  <dc:subject/>
  <dc:creator>Tanekqua Ward</dc:creator>
  <cp:keywords/>
  <dc:description>generated by python-docx</dc:description>
  <cp:lastModifiedBy>Tanekqua Ward</cp:lastModifiedBy>
  <cp:revision>2</cp:revision>
  <dcterms:created xsi:type="dcterms:W3CDTF">2026-09-18T16:54:00Z</dcterms:created>
  <dcterms:modified xsi:type="dcterms:W3CDTF">2026-09-18T16:54:00Z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0x010100CE5FD1F5E1ABD24F82E6B947ACA36C45</vt:lpwstr>
  </property>
</Properties>
</file>