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CC6EB" w14:textId="64620355" w:rsidR="00B93C1B" w:rsidRDefault="00B93C1B" w:rsidP="00B93C1B"/>
    <w:p w14:paraId="07FDD137" w14:textId="62678A4F" w:rsidR="00B93C1B" w:rsidRDefault="00552AD3" w:rsidP="00B93C1B">
      <w:pPr>
        <w:rPr>
          <w:b/>
          <w:bCs/>
        </w:rPr>
      </w:pPr>
      <w:r w:rsidRPr="00552AD3">
        <w:rPr>
          <w:b/>
          <w:bCs/>
        </w:rPr>
        <w:t>LNA Meeting</w:t>
      </w:r>
      <w:r w:rsidR="00B93C1B" w:rsidRPr="00552AD3">
        <w:rPr>
          <w:b/>
          <w:bCs/>
        </w:rPr>
        <w:t xml:space="preserve"> Synopsis</w:t>
      </w:r>
      <w:r w:rsidR="00C133E0">
        <w:rPr>
          <w:b/>
          <w:bCs/>
        </w:rPr>
        <w:t>:</w:t>
      </w:r>
    </w:p>
    <w:p w14:paraId="46DC17EF" w14:textId="66C2D98F" w:rsidR="00B93C1B" w:rsidRPr="005018D7" w:rsidRDefault="005018D7" w:rsidP="00B93C1B">
      <w:r w:rsidRPr="005018D7">
        <w:t xml:space="preserve">Met </w:t>
      </w:r>
      <w:proofErr w:type="gramStart"/>
      <w:r w:rsidRPr="005018D7">
        <w:t xml:space="preserve">with </w:t>
      </w:r>
      <w:r>
        <w:t xml:space="preserve"> </w:t>
      </w:r>
      <w:r w:rsidR="00A51FFB">
        <w:t>*</w:t>
      </w:r>
      <w:proofErr w:type="gramEnd"/>
      <w:r w:rsidR="00A51FFB">
        <w:t>****</w:t>
      </w:r>
      <w:r>
        <w:t xml:space="preserve"> (</w:t>
      </w:r>
      <w:r w:rsidR="00A51FFB">
        <w:t>stakeholders</w:t>
      </w:r>
      <w:r>
        <w:t>)</w:t>
      </w:r>
      <w:r w:rsidRPr="005018D7">
        <w:t xml:space="preserve"> on July 28 to scope the performance metrics</w:t>
      </w:r>
      <w:r>
        <w:t xml:space="preserve"> and metrics incentives </w:t>
      </w:r>
      <w:r w:rsidRPr="005018D7">
        <w:t xml:space="preserve">that </w:t>
      </w:r>
      <w:r w:rsidR="006614D3" w:rsidRPr="005018D7">
        <w:t>were</w:t>
      </w:r>
      <w:r w:rsidRPr="005018D7">
        <w:t xml:space="preserve"> </w:t>
      </w:r>
      <w:r>
        <w:t>shared</w:t>
      </w:r>
      <w:r w:rsidRPr="005018D7">
        <w:t xml:space="preserve"> during onboarding. </w:t>
      </w:r>
      <w:r>
        <w:t>This task will drive an e-learning to go alongside the “</w:t>
      </w:r>
      <w:r w:rsidR="00A51FFB">
        <w:t>*****</w:t>
      </w:r>
      <w:r>
        <w:t xml:space="preserve"> Ready Initiative” to have CSRs ready excel during production by knowing how to meet and exceed their metrics. </w:t>
      </w:r>
    </w:p>
    <w:p w14:paraId="31369991" w14:textId="015CC099" w:rsidR="00B93C1B" w:rsidRPr="00552AD3" w:rsidRDefault="00C133E0" w:rsidP="00B93C1B">
      <w:pPr>
        <w:rPr>
          <w:b/>
          <w:bCs/>
        </w:rPr>
      </w:pPr>
      <w:r>
        <w:rPr>
          <w:b/>
          <w:bCs/>
        </w:rPr>
        <w:t>Description of the issue</w:t>
      </w:r>
    </w:p>
    <w:p w14:paraId="2D56D2CA" w14:textId="77777777" w:rsidR="006614D3" w:rsidRPr="0080436B" w:rsidRDefault="00C133E0" w:rsidP="00C133E0">
      <w:pPr>
        <w:pStyle w:val="ListParagraph"/>
        <w:numPr>
          <w:ilvl w:val="0"/>
          <w:numId w:val="2"/>
        </w:numPr>
        <w:rPr>
          <w:b/>
          <w:bCs/>
        </w:rPr>
      </w:pPr>
      <w:r w:rsidRPr="0080436B">
        <w:rPr>
          <w:b/>
          <w:bCs/>
        </w:rPr>
        <w:t>Description of the problem</w:t>
      </w:r>
      <w:r w:rsidR="005018D7" w:rsidRPr="0080436B">
        <w:rPr>
          <w:b/>
          <w:bCs/>
        </w:rPr>
        <w:t>:</w:t>
      </w:r>
    </w:p>
    <w:p w14:paraId="40339E45" w14:textId="6941D3AE" w:rsidR="006614D3" w:rsidRDefault="005018D7" w:rsidP="0080436B">
      <w:pPr>
        <w:pStyle w:val="ListParagraph"/>
      </w:pPr>
      <w:r w:rsidRPr="005018D7">
        <w:t xml:space="preserve">New CSRs come out of onboarding knowing the four metrics exist but not what any of them </w:t>
      </w:r>
      <w:r w:rsidR="006614D3" w:rsidRPr="005018D7">
        <w:t>measure</w:t>
      </w:r>
      <w:r w:rsidRPr="005018D7">
        <w:t xml:space="preserve"> or what moves them. </w:t>
      </w:r>
      <w:r w:rsidR="006614D3">
        <w:t>Perhaps t</w:t>
      </w:r>
      <w:r w:rsidRPr="005018D7">
        <w:t xml:space="preserve">hey learn it in production, after a score comes back lower than they expected and </w:t>
      </w:r>
      <w:r w:rsidR="006614D3">
        <w:t>they experience coaching.</w:t>
      </w:r>
    </w:p>
    <w:p w14:paraId="46E19130" w14:textId="59247D22" w:rsidR="00C133E0" w:rsidRDefault="006614D3" w:rsidP="006614D3">
      <w:pPr>
        <w:pStyle w:val="ListParagraph"/>
      </w:pPr>
      <w:r>
        <w:t>This can become an issue because if</w:t>
      </w:r>
      <w:r w:rsidR="005018D7" w:rsidRPr="005018D7">
        <w:t xml:space="preserve"> new hires never see the QA </w:t>
      </w:r>
      <w:r>
        <w:t>metrics/</w:t>
      </w:r>
      <w:r w:rsidR="005018D7" w:rsidRPr="005018D7">
        <w:t xml:space="preserve">scorecard until their first </w:t>
      </w:r>
      <w:r w:rsidRPr="005018D7">
        <w:t>evaluation,</w:t>
      </w:r>
      <w:r w:rsidR="005018D7" w:rsidRPr="005018D7">
        <w:t xml:space="preserve"> they are being scored against a rubric they have not </w:t>
      </w:r>
      <w:r w:rsidR="0093022A" w:rsidRPr="005018D7">
        <w:t>read,</w:t>
      </w:r>
      <w:r>
        <w:t xml:space="preserve"> and</w:t>
      </w:r>
      <w:r w:rsidRPr="005018D7">
        <w:t xml:space="preserve"> </w:t>
      </w:r>
      <w:r>
        <w:t>CSRs may</w:t>
      </w:r>
      <w:r w:rsidR="005018D7" w:rsidRPr="005018D7">
        <w:t xml:space="preserve"> focus on whichever metric they feel best about instead of keeping all four balanced.</w:t>
      </w:r>
      <w:r>
        <w:t xml:space="preserve"> (Loss of incentives and low scores)</w:t>
      </w:r>
    </w:p>
    <w:p w14:paraId="1B54BD98" w14:textId="77777777" w:rsidR="006614D3" w:rsidRDefault="006614D3" w:rsidP="006614D3">
      <w:pPr>
        <w:pStyle w:val="ListParagraph"/>
      </w:pPr>
    </w:p>
    <w:p w14:paraId="68D40C4A" w14:textId="77777777" w:rsidR="0080436B" w:rsidRDefault="00C133E0" w:rsidP="00552AD3">
      <w:pPr>
        <w:pStyle w:val="ListParagraph"/>
        <w:numPr>
          <w:ilvl w:val="0"/>
          <w:numId w:val="2"/>
        </w:numPr>
        <w:rPr>
          <w:b/>
          <w:bCs/>
        </w:rPr>
      </w:pPr>
      <w:r w:rsidRPr="0080436B">
        <w:rPr>
          <w:b/>
          <w:bCs/>
        </w:rPr>
        <w:t>Current state of performance</w:t>
      </w:r>
      <w:r w:rsidR="0080436B">
        <w:rPr>
          <w:b/>
          <w:bCs/>
        </w:rPr>
        <w:t>:</w:t>
      </w:r>
    </w:p>
    <w:p w14:paraId="68E17261" w14:textId="2061F3D6" w:rsidR="00C133E0" w:rsidRPr="0080436B" w:rsidRDefault="0080436B" w:rsidP="0080436B">
      <w:pPr>
        <w:pStyle w:val="ListParagraph"/>
      </w:pPr>
      <w:r w:rsidRPr="0080436B">
        <w:t xml:space="preserve"> N/A (A new hire during onboarding would not have metrics)</w:t>
      </w:r>
    </w:p>
    <w:p w14:paraId="5303C5F3" w14:textId="77777777" w:rsidR="0080436B" w:rsidRPr="0080436B" w:rsidRDefault="0080436B" w:rsidP="0080436B">
      <w:pPr>
        <w:pStyle w:val="ListParagraph"/>
        <w:rPr>
          <w:b/>
          <w:bCs/>
        </w:rPr>
      </w:pPr>
    </w:p>
    <w:p w14:paraId="11E7B82A" w14:textId="77777777" w:rsidR="006614D3" w:rsidRPr="0080436B" w:rsidRDefault="00C133E0" w:rsidP="00C133E0">
      <w:pPr>
        <w:pStyle w:val="ListParagraph"/>
        <w:numPr>
          <w:ilvl w:val="0"/>
          <w:numId w:val="2"/>
        </w:numPr>
        <w:rPr>
          <w:b/>
          <w:bCs/>
        </w:rPr>
      </w:pPr>
      <w:r w:rsidRPr="0080436B">
        <w:rPr>
          <w:b/>
          <w:bCs/>
        </w:rPr>
        <w:t>Desired state of performance</w:t>
      </w:r>
      <w:r w:rsidR="006614D3" w:rsidRPr="0080436B">
        <w:rPr>
          <w:b/>
          <w:bCs/>
        </w:rPr>
        <w:t>:</w:t>
      </w:r>
    </w:p>
    <w:p w14:paraId="3AF6A0B5" w14:textId="66F2F682" w:rsidR="00C133E0" w:rsidRDefault="006614D3" w:rsidP="006614D3">
      <w:pPr>
        <w:pStyle w:val="ListParagraph"/>
      </w:pPr>
      <w:r w:rsidRPr="006614D3">
        <w:t>Before taking a first live interaction, a new CSR can say what each of the four metrics measures, name at least two behaviors that move each one, determine eligibility correctly including when their own eligibility starts, and walk out of training with one specific thing they have already done and one habit they are working on.</w:t>
      </w:r>
    </w:p>
    <w:p w14:paraId="5565E6BB" w14:textId="77777777" w:rsidR="0080436B" w:rsidRDefault="0080436B" w:rsidP="006614D3">
      <w:pPr>
        <w:pStyle w:val="ListParagraph"/>
      </w:pPr>
    </w:p>
    <w:p w14:paraId="4784E08C" w14:textId="6FFDA7C8" w:rsidR="00552AD3" w:rsidRPr="0080436B" w:rsidRDefault="00C133E0" w:rsidP="00C133E0">
      <w:pPr>
        <w:pStyle w:val="ListParagraph"/>
        <w:numPr>
          <w:ilvl w:val="0"/>
          <w:numId w:val="2"/>
        </w:numPr>
        <w:rPr>
          <w:b/>
          <w:bCs/>
        </w:rPr>
      </w:pPr>
      <w:r w:rsidRPr="0080436B">
        <w:rPr>
          <w:b/>
          <w:bCs/>
        </w:rPr>
        <w:t>Knowledge, skills, attitudes and tools necessary for improvement</w:t>
      </w:r>
      <w:r w:rsidR="0080436B" w:rsidRPr="0080436B">
        <w:rPr>
          <w:b/>
          <w:bCs/>
        </w:rPr>
        <w:t>:</w:t>
      </w:r>
    </w:p>
    <w:p w14:paraId="1FCA9311" w14:textId="77777777" w:rsidR="0080436B" w:rsidRDefault="0080436B" w:rsidP="0080436B">
      <w:pPr>
        <w:pStyle w:val="ListParagraph"/>
      </w:pPr>
      <w:r w:rsidRPr="0080436B">
        <w:rPr>
          <w:b/>
          <w:bCs/>
        </w:rPr>
        <w:t>Knowledge:</w:t>
      </w:r>
      <w:r w:rsidRPr="0080436B">
        <w:t xml:space="preserve"> what each metric measures and how the four affect each other.</w:t>
      </w:r>
    </w:p>
    <w:p w14:paraId="680DBEC4" w14:textId="77777777" w:rsidR="0080436B" w:rsidRDefault="0080436B" w:rsidP="0080436B">
      <w:pPr>
        <w:pStyle w:val="ListParagraph"/>
      </w:pPr>
      <w:r w:rsidRPr="0080436B">
        <w:t xml:space="preserve"> </w:t>
      </w:r>
      <w:r w:rsidRPr="0080436B">
        <w:rPr>
          <w:b/>
          <w:bCs/>
        </w:rPr>
        <w:t>Skills:</w:t>
      </w:r>
      <w:r w:rsidRPr="0080436B">
        <w:t xml:space="preserve"> the probing question and the resolution check for FCR, documenting during the call rather than at end of shift, and following the full call flow on easy calls.</w:t>
      </w:r>
    </w:p>
    <w:p w14:paraId="192FB944" w14:textId="11520FB4" w:rsidR="0080436B" w:rsidRDefault="0080436B" w:rsidP="0080436B">
      <w:pPr>
        <w:pStyle w:val="ListParagraph"/>
      </w:pPr>
      <w:r w:rsidRPr="0080436B">
        <w:rPr>
          <w:b/>
          <w:bCs/>
        </w:rPr>
        <w:t xml:space="preserve"> Attitude:</w:t>
      </w:r>
      <w:r w:rsidRPr="0080436B">
        <w:t xml:space="preserve"> New reps </w:t>
      </w:r>
      <w:r>
        <w:t xml:space="preserve">may </w:t>
      </w:r>
      <w:r w:rsidRPr="0080436B">
        <w:t>guess instead of asking because they are worried about looking like they cannot do the job, and guessing is what damages FCR and Quality in the first sixty days. The course needs to give explicit permission to ask.</w:t>
      </w:r>
    </w:p>
    <w:p w14:paraId="26A279F2" w14:textId="2435F218" w:rsidR="0080436B" w:rsidRDefault="0080436B" w:rsidP="0080436B">
      <w:pPr>
        <w:pStyle w:val="ListParagraph"/>
      </w:pPr>
      <w:r w:rsidRPr="0080436B">
        <w:t xml:space="preserve"> </w:t>
      </w:r>
      <w:r w:rsidRPr="0080436B">
        <w:rPr>
          <w:b/>
          <w:bCs/>
        </w:rPr>
        <w:t>Tools:</w:t>
      </w:r>
      <w:r w:rsidRPr="0080436B">
        <w:t xml:space="preserve"> access to the QA </w:t>
      </w:r>
      <w:r>
        <w:t>metrics</w:t>
      </w:r>
      <w:r w:rsidRPr="0080436B">
        <w:t xml:space="preserve"> during training, and eventually visibility into their own numbers.</w:t>
      </w:r>
    </w:p>
    <w:p w14:paraId="7F79B07C" w14:textId="77777777" w:rsidR="00237F10" w:rsidRDefault="00237F10" w:rsidP="0080436B">
      <w:pPr>
        <w:pStyle w:val="ListParagraph"/>
      </w:pPr>
    </w:p>
    <w:p w14:paraId="378D3906" w14:textId="61583AA8" w:rsidR="00C133E0" w:rsidRPr="00237F10" w:rsidRDefault="00C133E0" w:rsidP="00C133E0">
      <w:pPr>
        <w:pStyle w:val="ListParagraph"/>
        <w:numPr>
          <w:ilvl w:val="0"/>
          <w:numId w:val="2"/>
        </w:numPr>
        <w:rPr>
          <w:b/>
          <w:bCs/>
        </w:rPr>
      </w:pPr>
      <w:r w:rsidRPr="00237F10">
        <w:rPr>
          <w:b/>
          <w:bCs/>
        </w:rPr>
        <w:t>Business impact if it stays the same</w:t>
      </w:r>
      <w:r w:rsidR="00237F10" w:rsidRPr="00237F10">
        <w:rPr>
          <w:b/>
          <w:bCs/>
        </w:rPr>
        <w:t>:</w:t>
      </w:r>
    </w:p>
    <w:p w14:paraId="76165C5E" w14:textId="6BCFBEF8" w:rsidR="00237F10" w:rsidRDefault="00237F10" w:rsidP="00237F10">
      <w:pPr>
        <w:pStyle w:val="ListParagraph"/>
      </w:pPr>
      <w:r w:rsidRPr="00237F10">
        <w:t xml:space="preserve">Longer ramp to proficiency. Avoidable repeat contacts in the first month that add volume the rest of the team absorbs. New hires missing the incentive in their first eligible month for reasons that </w:t>
      </w:r>
      <w:r w:rsidRPr="00237F10">
        <w:lastRenderedPageBreak/>
        <w:t xml:space="preserve">feel </w:t>
      </w:r>
      <w:r>
        <w:t xml:space="preserve">random or </w:t>
      </w:r>
      <w:r w:rsidRPr="00237F10">
        <w:t>subjective to them, which is a retention risk during the window where we are most likely to lose people.</w:t>
      </w:r>
    </w:p>
    <w:p w14:paraId="3747BB0D" w14:textId="1E091C0C" w:rsidR="00552AD3" w:rsidRPr="00552AD3" w:rsidRDefault="00C133E0" w:rsidP="00B93C1B">
      <w:pPr>
        <w:rPr>
          <w:b/>
          <w:bCs/>
        </w:rPr>
      </w:pPr>
      <w:r>
        <w:rPr>
          <w:b/>
          <w:bCs/>
        </w:rPr>
        <w:t>Key stakeholder input and observations of the issue</w:t>
      </w:r>
    </w:p>
    <w:p w14:paraId="1C9C4AE7" w14:textId="725A7809" w:rsidR="00A51FFB" w:rsidRPr="00A51FFB" w:rsidRDefault="00A51FFB" w:rsidP="00B93C1B">
      <w:pPr>
        <w:rPr>
          <w:b/>
          <w:bCs/>
          <w:color w:val="EE0000"/>
        </w:rPr>
      </w:pPr>
      <w:r w:rsidRPr="00A51FFB">
        <w:rPr>
          <w:b/>
          <w:bCs/>
          <w:color w:val="EE0000"/>
        </w:rPr>
        <w:t>**Details have been removed to protect client information**</w:t>
      </w:r>
    </w:p>
    <w:p w14:paraId="4242C08A" w14:textId="13BBD7ED" w:rsidR="00552AD3" w:rsidRPr="00754AF5" w:rsidRDefault="00754AF5" w:rsidP="00B93C1B">
      <w:pPr>
        <w:rPr>
          <w:color w:val="FF0000"/>
          <w:sz w:val="18"/>
          <w:szCs w:val="18"/>
        </w:rPr>
      </w:pPr>
      <w:r>
        <w:rPr>
          <w:b/>
          <w:bCs/>
        </w:rPr>
        <w:t xml:space="preserve">Proposed </w:t>
      </w:r>
      <w:r w:rsidR="00552AD3" w:rsidRPr="00552AD3">
        <w:rPr>
          <w:b/>
          <w:bCs/>
        </w:rPr>
        <w:t>Learning Objectives</w:t>
      </w:r>
      <w:r>
        <w:rPr>
          <w:b/>
          <w:bCs/>
        </w:rPr>
        <w:t xml:space="preserve"> </w:t>
      </w:r>
    </w:p>
    <w:p w14:paraId="2FB97B0B" w14:textId="4B91D184" w:rsidR="00552AD3" w:rsidRPr="00552AD3" w:rsidRDefault="00552AD3" w:rsidP="00552AD3">
      <w:r w:rsidRPr="00552AD3">
        <w:t>By the end of the lesson, learners will be able to:</w:t>
      </w:r>
    </w:p>
    <w:p w14:paraId="5C53DC0F" w14:textId="29F9259E" w:rsidR="0080436B" w:rsidRPr="0080436B" w:rsidRDefault="00552AD3" w:rsidP="0080436B">
      <w:pPr>
        <w:ind w:left="720"/>
        <w:rPr>
          <w:b/>
          <w:bCs/>
        </w:rPr>
      </w:pPr>
      <w:r>
        <w:rPr>
          <w:b/>
          <w:bCs/>
        </w:rPr>
        <w:t>1.</w:t>
      </w:r>
      <w:r w:rsidR="006614D3">
        <w:rPr>
          <w:b/>
          <w:bCs/>
        </w:rPr>
        <w:t xml:space="preserve"> </w:t>
      </w:r>
      <w:r w:rsidR="0080436B" w:rsidRPr="0080436B">
        <w:t xml:space="preserve">Define each of the four key performance metrics </w:t>
      </w:r>
      <w:r w:rsidR="0080436B">
        <w:t>(</w:t>
      </w:r>
      <w:r w:rsidR="0080436B" w:rsidRPr="0080436B">
        <w:t>ACX, FCR, Quality, and Adherence</w:t>
      </w:r>
      <w:r w:rsidR="0080436B">
        <w:t>)</w:t>
      </w:r>
      <w:r w:rsidR="0080436B" w:rsidRPr="0080436B">
        <w:t xml:space="preserve"> and explain what each one measures.</w:t>
      </w:r>
    </w:p>
    <w:p w14:paraId="0B85F276" w14:textId="0A0B4DD1" w:rsidR="00552AD3" w:rsidRDefault="00552AD3" w:rsidP="00552AD3">
      <w:pPr>
        <w:ind w:left="720"/>
        <w:rPr>
          <w:b/>
          <w:bCs/>
        </w:rPr>
      </w:pPr>
      <w:r>
        <w:rPr>
          <w:b/>
          <w:bCs/>
        </w:rPr>
        <w:t>2.</w:t>
      </w:r>
      <w:r w:rsidR="0080436B" w:rsidRPr="0080436B">
        <w:t xml:space="preserve"> Describe how each metric directly impacts the customer experience and overall business goals.</w:t>
      </w:r>
    </w:p>
    <w:p w14:paraId="1D66F857" w14:textId="7576BB70" w:rsidR="00552AD3" w:rsidRDefault="00552AD3" w:rsidP="00754AF5">
      <w:pPr>
        <w:ind w:left="720"/>
        <w:rPr>
          <w:b/>
          <w:bCs/>
        </w:rPr>
      </w:pPr>
      <w:r>
        <w:rPr>
          <w:b/>
          <w:bCs/>
        </w:rPr>
        <w:t>3.</w:t>
      </w:r>
      <w:r w:rsidR="0080436B" w:rsidRPr="0080436B">
        <w:t xml:space="preserve"> Identify daily, weekly, and monthly habits and strategies that support meetings and exceed performance expectations across all four metrics.</w:t>
      </w:r>
    </w:p>
    <w:p w14:paraId="7D90BC05" w14:textId="0999103F" w:rsidR="0080436B" w:rsidRDefault="0080436B" w:rsidP="41CAA984">
      <w:pPr>
        <w:ind w:left="720"/>
      </w:pPr>
      <w:r w:rsidRPr="41CAA984">
        <w:rPr>
          <w:b/>
          <w:bCs/>
        </w:rPr>
        <w:t xml:space="preserve">4. </w:t>
      </w:r>
      <w:r w:rsidR="0527D5A4">
        <w:t>Explain how the four key performance metrics influence overall performance and an employee’s eligibility for performance-based incentive programs.</w:t>
      </w:r>
    </w:p>
    <w:p w14:paraId="3A7ABA93" w14:textId="0D9ACAA1" w:rsidR="0080436B" w:rsidRDefault="0080436B" w:rsidP="00754AF5">
      <w:pPr>
        <w:ind w:left="720"/>
        <w:rPr>
          <w:b/>
          <w:bCs/>
        </w:rPr>
      </w:pPr>
      <w:r>
        <w:rPr>
          <w:b/>
          <w:bCs/>
        </w:rPr>
        <w:t xml:space="preserve">5. </w:t>
      </w:r>
      <w:r w:rsidRPr="0080436B">
        <w:t>Recognize the behaviors and actions that put incentive eligibility at risk and apply strategies to stay on track.</w:t>
      </w:r>
    </w:p>
    <w:p w14:paraId="2725C7E6" w14:textId="451D1EDA" w:rsidR="0080436B" w:rsidRPr="00754AF5" w:rsidRDefault="0080436B" w:rsidP="00754AF5">
      <w:pPr>
        <w:ind w:left="720"/>
        <w:rPr>
          <w:b/>
          <w:bCs/>
        </w:rPr>
      </w:pPr>
      <w:r>
        <w:rPr>
          <w:b/>
          <w:bCs/>
        </w:rPr>
        <w:t xml:space="preserve">6. </w:t>
      </w:r>
      <w:r w:rsidRPr="0080436B">
        <w:t>Apply best practices for handling common call scenarios in ways that positively impact ACX, FCR, Quality, and Adherence simultaneously.</w:t>
      </w:r>
    </w:p>
    <w:p w14:paraId="062AD851" w14:textId="6FAB3D32" w:rsidR="00552AD3" w:rsidRPr="003F18C0" w:rsidRDefault="00C133E0" w:rsidP="00B93C1B">
      <w:pPr>
        <w:rPr>
          <w:b/>
          <w:bCs/>
        </w:rPr>
      </w:pPr>
      <w:r w:rsidRPr="003F18C0">
        <w:rPr>
          <w:b/>
          <w:bCs/>
        </w:rPr>
        <w:t>Next steps:</w:t>
      </w:r>
    </w:p>
    <w:p w14:paraId="31DE4732" w14:textId="7395B513" w:rsidR="00237F10" w:rsidRDefault="0093022A" w:rsidP="0093022A">
      <w:pPr>
        <w:pStyle w:val="ListParagraph"/>
        <w:numPr>
          <w:ilvl w:val="0"/>
          <w:numId w:val="5"/>
        </w:numPr>
      </w:pPr>
      <w:r>
        <w:t xml:space="preserve">Review the Learning Needs Analysis with </w:t>
      </w:r>
      <w:r w:rsidR="00A51FFB">
        <w:t>*****</w:t>
      </w:r>
      <w:r>
        <w:t xml:space="preserve"> for approval. </w:t>
      </w:r>
    </w:p>
    <w:p w14:paraId="1FCE120A" w14:textId="22F94E6F" w:rsidR="0093022A" w:rsidRDefault="0093022A" w:rsidP="0093022A">
      <w:pPr>
        <w:pStyle w:val="ListParagraph"/>
        <w:numPr>
          <w:ilvl w:val="0"/>
          <w:numId w:val="5"/>
        </w:numPr>
      </w:pPr>
      <w:r>
        <w:t>Finalize the course outline and instructional design document (storyboard/drafted outline)</w:t>
      </w:r>
    </w:p>
    <w:p w14:paraId="0A51D4C5" w14:textId="033529FA" w:rsidR="0093022A" w:rsidRDefault="0093022A" w:rsidP="0093022A">
      <w:pPr>
        <w:pStyle w:val="ListParagraph"/>
        <w:numPr>
          <w:ilvl w:val="0"/>
          <w:numId w:val="5"/>
        </w:numPr>
      </w:pPr>
      <w:r>
        <w:t>Begin Development of the Articulate Rise course</w:t>
      </w:r>
    </w:p>
    <w:p w14:paraId="47819FF3" w14:textId="32388FA3" w:rsidR="0093022A" w:rsidRDefault="0093022A" w:rsidP="0093022A">
      <w:pPr>
        <w:pStyle w:val="ListParagraph"/>
        <w:numPr>
          <w:ilvl w:val="0"/>
          <w:numId w:val="5"/>
        </w:numPr>
      </w:pPr>
      <w:r>
        <w:t>Incorporate feedback and continue course development</w:t>
      </w:r>
    </w:p>
    <w:p w14:paraId="1B08ABBD" w14:textId="77777777" w:rsidR="0093022A" w:rsidRDefault="0093022A" w:rsidP="0093022A">
      <w:pPr>
        <w:pStyle w:val="ListParagraph"/>
      </w:pPr>
    </w:p>
    <w:p w14:paraId="20A145D5" w14:textId="5B16F6D8" w:rsidR="0093022A" w:rsidRDefault="0093022A" w:rsidP="0093022A">
      <w:pPr>
        <w:pStyle w:val="ListParagraph"/>
      </w:pPr>
      <w:r>
        <w:t>Project Completions Date Assigned: August 4, 2026</w:t>
      </w:r>
    </w:p>
    <w:p w14:paraId="4DA1DF62" w14:textId="3E547FFF" w:rsidR="0093022A" w:rsidRPr="00B93C1B" w:rsidRDefault="0093022A" w:rsidP="0093022A">
      <w:pPr>
        <w:pStyle w:val="ListParagraph"/>
      </w:pPr>
      <w:r>
        <w:t>Project Status: On Track</w:t>
      </w:r>
    </w:p>
    <w:sectPr w:rsidR="0093022A" w:rsidRPr="00B93C1B" w:rsidSect="00B93C1B">
      <w:headerReference w:type="default" r:id="rId10"/>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FF80A" w14:textId="77777777" w:rsidR="004C305A" w:rsidRDefault="004C305A" w:rsidP="00B93C1B">
      <w:pPr>
        <w:spacing w:after="0" w:line="240" w:lineRule="auto"/>
      </w:pPr>
      <w:r>
        <w:separator/>
      </w:r>
    </w:p>
  </w:endnote>
  <w:endnote w:type="continuationSeparator" w:id="0">
    <w:p w14:paraId="074BF152" w14:textId="77777777" w:rsidR="004C305A" w:rsidRDefault="004C305A" w:rsidP="00B93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C8430" w14:textId="77777777" w:rsidR="004C305A" w:rsidRDefault="004C305A" w:rsidP="00B93C1B">
      <w:pPr>
        <w:spacing w:after="0" w:line="240" w:lineRule="auto"/>
      </w:pPr>
      <w:r>
        <w:separator/>
      </w:r>
    </w:p>
  </w:footnote>
  <w:footnote w:type="continuationSeparator" w:id="0">
    <w:p w14:paraId="5422D1F1" w14:textId="77777777" w:rsidR="004C305A" w:rsidRDefault="004C305A" w:rsidP="00B93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5A766" w14:textId="7D98A571" w:rsidR="00B93C1B" w:rsidRPr="00B93C1B" w:rsidRDefault="00B93C1B" w:rsidP="00B93C1B">
    <w:pPr>
      <w:pStyle w:val="Header"/>
      <w:jc w:val="center"/>
      <w:rPr>
        <w:b/>
        <w:bCs/>
        <w:sz w:val="32"/>
        <w:szCs w:val="32"/>
      </w:rPr>
    </w:pPr>
    <w:r>
      <w:rPr>
        <w:b/>
        <w:bCs/>
        <w:sz w:val="32"/>
        <w:szCs w:val="32"/>
      </w:rPr>
      <w:t>Learning Needs Analysis Report</w:t>
    </w:r>
  </w:p>
  <w:p w14:paraId="59B319C2" w14:textId="09356B59" w:rsidR="00B93C1B" w:rsidRDefault="00F24259" w:rsidP="00B93C1B">
    <w:pPr>
      <w:pStyle w:val="Header"/>
      <w:jc w:val="center"/>
    </w:pPr>
    <w:r>
      <w:t>Meet Your Metrics: Own Your Numbers – A CSR Guide to Metrics &amp; Incentives</w:t>
    </w:r>
  </w:p>
  <w:p w14:paraId="7924FC4B" w14:textId="3843E8DF" w:rsidR="00B93C1B" w:rsidRDefault="00B93C1B" w:rsidP="00B93C1B">
    <w:pPr>
      <w:pStyle w:val="Header"/>
      <w:jc w:val="center"/>
    </w:pPr>
    <w:r>
      <w:fldChar w:fldCharType="begin"/>
    </w:r>
    <w:r>
      <w:instrText xml:space="preserve"> DATE \@ "M/d/yyyy h:mm am/pm" </w:instrText>
    </w:r>
    <w:r>
      <w:fldChar w:fldCharType="separate"/>
    </w:r>
    <w:r w:rsidR="00A51FFB">
      <w:rPr>
        <w:noProof/>
      </w:rPr>
      <w:t>9/15/2026 11:09 PM</w:t>
    </w:r>
    <w:r>
      <w:fldChar w:fldCharType="end"/>
    </w:r>
  </w:p>
  <w:p w14:paraId="517E1192" w14:textId="06D862F4" w:rsidR="00B93C1B" w:rsidRPr="00B93C1B" w:rsidRDefault="00B93C1B" w:rsidP="00B93C1B">
    <w:pPr>
      <w:pStyle w:val="Header"/>
      <w:jc w:val="center"/>
    </w:pPr>
    <w:r w:rsidRPr="00B93C1B">
      <w:t>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F6E17"/>
    <w:multiLevelType w:val="hybridMultilevel"/>
    <w:tmpl w:val="6744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CC7F5D"/>
    <w:multiLevelType w:val="hybridMultilevel"/>
    <w:tmpl w:val="7744E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6409B1"/>
    <w:multiLevelType w:val="hybridMultilevel"/>
    <w:tmpl w:val="0C465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687FC3"/>
    <w:multiLevelType w:val="hybridMultilevel"/>
    <w:tmpl w:val="35C41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0D13C1"/>
    <w:multiLevelType w:val="hybridMultilevel"/>
    <w:tmpl w:val="2BE8D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548143">
    <w:abstractNumId w:val="2"/>
  </w:num>
  <w:num w:numId="2" w16cid:durableId="889656014">
    <w:abstractNumId w:val="0"/>
  </w:num>
  <w:num w:numId="3" w16cid:durableId="1824857854">
    <w:abstractNumId w:val="3"/>
  </w:num>
  <w:num w:numId="4" w16cid:durableId="1522237206">
    <w:abstractNumId w:val="1"/>
  </w:num>
  <w:num w:numId="5" w16cid:durableId="8797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C1B"/>
    <w:rsid w:val="00114C25"/>
    <w:rsid w:val="00124464"/>
    <w:rsid w:val="001953CA"/>
    <w:rsid w:val="00237F10"/>
    <w:rsid w:val="003F18C0"/>
    <w:rsid w:val="004C305A"/>
    <w:rsid w:val="005018D7"/>
    <w:rsid w:val="00552AD3"/>
    <w:rsid w:val="005E4EF4"/>
    <w:rsid w:val="006614D3"/>
    <w:rsid w:val="00754AF5"/>
    <w:rsid w:val="0080436B"/>
    <w:rsid w:val="0093022A"/>
    <w:rsid w:val="00A22239"/>
    <w:rsid w:val="00A4678F"/>
    <w:rsid w:val="00A51FFB"/>
    <w:rsid w:val="00B93C1B"/>
    <w:rsid w:val="00C133E0"/>
    <w:rsid w:val="00C66F62"/>
    <w:rsid w:val="00CC238B"/>
    <w:rsid w:val="00E115BD"/>
    <w:rsid w:val="00F24259"/>
    <w:rsid w:val="00FC6886"/>
    <w:rsid w:val="014A84A8"/>
    <w:rsid w:val="0527D5A4"/>
    <w:rsid w:val="0E23C083"/>
    <w:rsid w:val="1C351FE4"/>
    <w:rsid w:val="2B80EC9F"/>
    <w:rsid w:val="335FB0E5"/>
    <w:rsid w:val="36DF527B"/>
    <w:rsid w:val="41CAA984"/>
    <w:rsid w:val="502BCCF0"/>
    <w:rsid w:val="5E45D75D"/>
    <w:rsid w:val="61893F27"/>
    <w:rsid w:val="7E4B8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4155A"/>
  <w15:chartTrackingRefBased/>
  <w15:docId w15:val="{2FB66AB1-9A49-4EA1-8623-027E34BB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3C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3C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3C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3C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C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C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C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C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C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C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3C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3C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3C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C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C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C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C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C1B"/>
    <w:rPr>
      <w:rFonts w:eastAsiaTheme="majorEastAsia" w:cstheme="majorBidi"/>
      <w:color w:val="272727" w:themeColor="text1" w:themeTint="D8"/>
    </w:rPr>
  </w:style>
  <w:style w:type="paragraph" w:styleId="Title">
    <w:name w:val="Title"/>
    <w:basedOn w:val="Normal"/>
    <w:next w:val="Normal"/>
    <w:link w:val="TitleChar"/>
    <w:uiPriority w:val="10"/>
    <w:qFormat/>
    <w:rsid w:val="00B93C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C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C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C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C1B"/>
    <w:pPr>
      <w:spacing w:before="160"/>
      <w:jc w:val="center"/>
    </w:pPr>
    <w:rPr>
      <w:i/>
      <w:iCs/>
      <w:color w:val="404040" w:themeColor="text1" w:themeTint="BF"/>
    </w:rPr>
  </w:style>
  <w:style w:type="character" w:customStyle="1" w:styleId="QuoteChar">
    <w:name w:val="Quote Char"/>
    <w:basedOn w:val="DefaultParagraphFont"/>
    <w:link w:val="Quote"/>
    <w:uiPriority w:val="29"/>
    <w:rsid w:val="00B93C1B"/>
    <w:rPr>
      <w:i/>
      <w:iCs/>
      <w:color w:val="404040" w:themeColor="text1" w:themeTint="BF"/>
    </w:rPr>
  </w:style>
  <w:style w:type="paragraph" w:styleId="ListParagraph">
    <w:name w:val="List Paragraph"/>
    <w:basedOn w:val="Normal"/>
    <w:uiPriority w:val="34"/>
    <w:qFormat/>
    <w:rsid w:val="00B93C1B"/>
    <w:pPr>
      <w:ind w:left="720"/>
      <w:contextualSpacing/>
    </w:pPr>
  </w:style>
  <w:style w:type="character" w:styleId="IntenseEmphasis">
    <w:name w:val="Intense Emphasis"/>
    <w:basedOn w:val="DefaultParagraphFont"/>
    <w:uiPriority w:val="21"/>
    <w:qFormat/>
    <w:rsid w:val="00B93C1B"/>
    <w:rPr>
      <w:i/>
      <w:iCs/>
      <w:color w:val="0F4761" w:themeColor="accent1" w:themeShade="BF"/>
    </w:rPr>
  </w:style>
  <w:style w:type="paragraph" w:styleId="IntenseQuote">
    <w:name w:val="Intense Quote"/>
    <w:basedOn w:val="Normal"/>
    <w:next w:val="Normal"/>
    <w:link w:val="IntenseQuoteChar"/>
    <w:uiPriority w:val="30"/>
    <w:qFormat/>
    <w:rsid w:val="00B93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C1B"/>
    <w:rPr>
      <w:i/>
      <w:iCs/>
      <w:color w:val="0F4761" w:themeColor="accent1" w:themeShade="BF"/>
    </w:rPr>
  </w:style>
  <w:style w:type="character" w:styleId="IntenseReference">
    <w:name w:val="Intense Reference"/>
    <w:basedOn w:val="DefaultParagraphFont"/>
    <w:uiPriority w:val="32"/>
    <w:qFormat/>
    <w:rsid w:val="00B93C1B"/>
    <w:rPr>
      <w:b/>
      <w:bCs/>
      <w:smallCaps/>
      <w:color w:val="0F4761" w:themeColor="accent1" w:themeShade="BF"/>
      <w:spacing w:val="5"/>
    </w:rPr>
  </w:style>
  <w:style w:type="paragraph" w:styleId="Header">
    <w:name w:val="header"/>
    <w:basedOn w:val="Normal"/>
    <w:link w:val="HeaderChar"/>
    <w:uiPriority w:val="99"/>
    <w:unhideWhenUsed/>
    <w:rsid w:val="00B93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C1B"/>
  </w:style>
  <w:style w:type="paragraph" w:styleId="Footer">
    <w:name w:val="footer"/>
    <w:basedOn w:val="Normal"/>
    <w:link w:val="FooterChar"/>
    <w:uiPriority w:val="99"/>
    <w:unhideWhenUsed/>
    <w:rsid w:val="00B93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136142">
      <w:bodyDiv w:val="1"/>
      <w:marLeft w:val="0"/>
      <w:marRight w:val="0"/>
      <w:marTop w:val="0"/>
      <w:marBottom w:val="0"/>
      <w:divBdr>
        <w:top w:val="none" w:sz="0" w:space="0" w:color="auto"/>
        <w:left w:val="none" w:sz="0" w:space="0" w:color="auto"/>
        <w:bottom w:val="none" w:sz="0" w:space="0" w:color="auto"/>
        <w:right w:val="none" w:sz="0" w:space="0" w:color="auto"/>
      </w:divBdr>
    </w:div>
    <w:div w:id="145990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5FD1F5E1ABD24F82E6B947ACA36C45" ma:contentTypeVersion="3" ma:contentTypeDescription="Create a new document." ma:contentTypeScope="" ma:versionID="3322577b4018bc01311d21a06e84823a">
  <xsd:schema xmlns:xsd="http://www.w3.org/2001/XMLSchema" xmlns:xs="http://www.w3.org/2001/XMLSchema" xmlns:p="http://schemas.microsoft.com/office/2006/metadata/properties" xmlns:ns2="d5fefa94-050e-4ed6-b69e-f28fbe213198" targetNamespace="http://schemas.microsoft.com/office/2006/metadata/properties" ma:root="true" ma:fieldsID="6a26806a71a5c9f983e61ce02eccdb51" ns2:_="">
    <xsd:import namespace="d5fefa94-050e-4ed6-b69e-f28fbe21319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efa94-050e-4ed6-b69e-f28fbe213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059DBA-1529-4147-B2D9-A91F2C2342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69387F-62C2-4475-ACFD-3C1549BAB39B}">
  <ds:schemaRefs>
    <ds:schemaRef ds:uri="http://schemas.microsoft.com/sharepoint/v3/contenttype/forms"/>
  </ds:schemaRefs>
</ds:datastoreItem>
</file>

<file path=customXml/itemProps3.xml><?xml version="1.0" encoding="utf-8"?>
<ds:datastoreItem xmlns:ds="http://schemas.openxmlformats.org/officeDocument/2006/customXml" ds:itemID="{89A3BE73-FEF8-4E8C-8E02-496A7C2C1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efa94-050e-4ed6-b69e-f28fbe213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3131</Characters>
  <Application>Microsoft Office Word</Application>
  <DocSecurity>4</DocSecurity>
  <Lines>26</Lines>
  <Paragraphs>7</Paragraphs>
  <ScaleCrop>false</ScaleCrop>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 Ward Performance Metrics Assignment - Learning Needs Analysis Report</dc:title>
  <dc:subject/>
  <dc:creator>Tanekqua S. Ward</dc:creator>
  <cp:keywords/>
  <dc:description/>
  <cp:lastModifiedBy>Tanekqua Ward</cp:lastModifiedBy>
  <cp:revision>2</cp:revision>
  <dcterms:created xsi:type="dcterms:W3CDTF">2026-09-16T03:12:00Z</dcterms:created>
  <dcterms:modified xsi:type="dcterms:W3CDTF">2026-09-16T03:12:00Z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0x010100CE5FD1F5E1ABD24F82E6B947ACA36C45</vt:lpwstr>
  </property>
  <property fmtid="{D5CDD505-2E9C-101B-9397-08002B2CF9AE}" pid="3" name="docLang">
    <vt:lpwstr>en</vt:lpwstr>
  </property>
</Properties>
</file>